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关于武汉博旺兴源环保科技股份有限公司</w:t>
      </w:r>
      <w:r>
        <w:rPr>
          <w:rFonts w:hint="eastAsia" w:cs="Times New Roman"/>
          <w:b/>
          <w:color w:val="auto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格林美（武汉）城市矿产循环产业园开发有限公司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201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年第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季度废弃电器电子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产品拆解处理初审情况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省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环保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24" w:firstLineChars="200"/>
        <w:jc w:val="both"/>
        <w:textAlignment w:val="auto"/>
        <w:outlineLvl w:val="9"/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按照环保部、财政部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联合印发的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《关于组织开展废弃电器电子产品拆解处理情况审核工作的通知》（环发〔2012〕110号）要求，依据《废弃电器电子产品拆解处理情况审核工作指南（2015年版）》，我局委托湖北远达会计师事务有限公司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对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武汉博旺兴源环保科技股份有限公司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、格林美（武汉）城市矿产循环产业园开发有限公司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季度废弃电器电子产品拆解处理情况进行了初审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。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现将初审结果报告如下：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24" w:firstLineChars="200"/>
        <w:jc w:val="both"/>
        <w:textAlignment w:val="auto"/>
        <w:outlineLvl w:val="9"/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武汉博旺兴源环保科技股份有限公司201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季度核定拆解废电视-1类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6573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台、废电视-2类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9243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台，废电冰箱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9627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1326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9699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台，废空调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175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套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，废微型计算机1724套；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格林美（武汉）城市矿产循环产业园开发有限公司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季度核定拆解废冰箱</w:t>
      </w:r>
      <w:r>
        <w:rPr>
          <w:rFonts w:hint="eastAsia" w:cs="Times New Roman"/>
          <w:spacing w:val="-4"/>
          <w:sz w:val="32"/>
          <w:szCs w:val="32"/>
        </w:rPr>
        <w:t>23256</w:t>
      </w:r>
      <w:r>
        <w:rPr>
          <w:rFonts w:cs="Times New Roman"/>
          <w:spacing w:val="-4"/>
          <w:sz w:val="32"/>
          <w:szCs w:val="32"/>
        </w:rPr>
        <w:t>台、废洗衣机-1类</w:t>
      </w:r>
      <w:r>
        <w:rPr>
          <w:rFonts w:hint="eastAsia" w:cs="Times New Roman"/>
          <w:spacing w:val="-4"/>
          <w:sz w:val="32"/>
          <w:szCs w:val="32"/>
        </w:rPr>
        <w:t>12219</w:t>
      </w:r>
      <w:r>
        <w:rPr>
          <w:rFonts w:cs="Times New Roman"/>
          <w:spacing w:val="-4"/>
          <w:sz w:val="32"/>
          <w:szCs w:val="32"/>
        </w:rPr>
        <w:t>台、废洗衣机-2类</w:t>
      </w:r>
      <w:r>
        <w:rPr>
          <w:rFonts w:hint="eastAsia" w:cs="Times New Roman"/>
          <w:spacing w:val="-4"/>
          <w:sz w:val="32"/>
          <w:szCs w:val="32"/>
        </w:rPr>
        <w:t>23322</w:t>
      </w:r>
      <w:r>
        <w:rPr>
          <w:rFonts w:cs="Times New Roman"/>
          <w:spacing w:val="-4"/>
          <w:sz w:val="32"/>
          <w:szCs w:val="32"/>
        </w:rPr>
        <w:t>台</w:t>
      </w:r>
      <w:r>
        <w:rPr>
          <w:rFonts w:hint="eastAsia" w:cs="Times New Roman"/>
          <w:spacing w:val="-4"/>
          <w:sz w:val="32"/>
          <w:szCs w:val="32"/>
        </w:rPr>
        <w:t>、废空调489套、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废微型计算机</w:t>
      </w:r>
      <w:r>
        <w:rPr>
          <w:rFonts w:hint="eastAsia" w:cs="Times New Roman"/>
          <w:spacing w:val="-4"/>
          <w:sz w:val="32"/>
          <w:szCs w:val="32"/>
        </w:rPr>
        <w:t>1957</w:t>
      </w:r>
      <w:r>
        <w:rPr>
          <w:rFonts w:cs="Times New Roman"/>
          <w:spacing w:val="-4"/>
          <w:sz w:val="32"/>
          <w:szCs w:val="32"/>
        </w:rPr>
        <w:t>套</w:t>
      </w:r>
      <w:r>
        <w:rPr>
          <w:rFonts w:hint="eastAsia" w:cs="Times New Roman"/>
          <w:spacing w:val="-4"/>
          <w:sz w:val="32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C608"/>
    <w:multiLevelType w:val="singleLevel"/>
    <w:tmpl w:val="5A39C6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62B03"/>
    <w:rsid w:val="24121933"/>
    <w:rsid w:val="26F95491"/>
    <w:rsid w:val="57FF2DFB"/>
    <w:rsid w:val="75DD5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谭晓欧</cp:lastModifiedBy>
  <cp:lastPrinted>2018-03-27T00:13:00Z</cp:lastPrinted>
  <dcterms:modified xsi:type="dcterms:W3CDTF">2018-04-26T08:03:35Z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