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武汉市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2022年9月生态环境违法企业名单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武汉山龙商品混凝土有限公司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湖北吉隆危废处理技术有限公司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武汉环投固废运营有限公司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武汉鸿兴广告有限公司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武汉市清尘环保科技有限公司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武汉市汉阳区宏伟源建筑材料经营部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武汉华星龙阳汽车销售服务有限公司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武汉龙欣物流中心（有限合伙）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武汉明方机械租赁有限公司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鑫达惠众汽车服务有限公司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武汉华鑫超越建材设备有限公司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武汉市华大易捷油站管理有限责任公司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武汉兆丰标龙汽车销售服务有限公司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武汉中升捷丰汽车销售服务有限公司</w:t>
      </w:r>
    </w:p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武汉耐斯刀具有限公司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武汉新世界制冷工业有限公司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武汉悦达元平建筑材料加工有限公司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武汉珅通建筑有限公司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jZlZWQyNmFmOGM0Y2E0ZGZmYzZjOGRmNDBjZGEifQ=="/>
  </w:docVars>
  <w:rsids>
    <w:rsidRoot w:val="00000000"/>
    <w:rsid w:val="01AA088E"/>
    <w:rsid w:val="13D525B1"/>
    <w:rsid w:val="14F012FF"/>
    <w:rsid w:val="327142E4"/>
    <w:rsid w:val="32D149FC"/>
    <w:rsid w:val="6BA9509A"/>
    <w:rsid w:val="750C3048"/>
    <w:rsid w:val="75D3654F"/>
    <w:rsid w:val="77E2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301</Characters>
  <Lines>0</Lines>
  <Paragraphs>0</Paragraphs>
  <TotalTime>9</TotalTime>
  <ScaleCrop>false</ScaleCrop>
  <LinksUpToDate>false</LinksUpToDate>
  <CharactersWithSpaces>301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2022-10-18T04:36:00Z</dcterms:created>
  <dc:creator>Administrator</dc:creator>
  <cp:lastModifiedBy>小玉微香</cp:lastModifiedBy>
  <dcterms:modified xsi:type="dcterms:W3CDTF">2022-10-18T04:57:46Z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B36FC0899D694A91B753541D2AAD5F53</vt:lpwstr>
  </property>
</Properties>
</file>