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9D" w:rsidRDefault="0086089D" w:rsidP="0086089D">
      <w:pPr>
        <w:pStyle w:val="1"/>
        <w:numPr>
          <w:ilvl w:val="0"/>
          <w:numId w:val="1"/>
        </w:numPr>
        <w:spacing w:before="120" w:after="120" w:line="300" w:lineRule="auto"/>
        <w:rPr>
          <w:rFonts w:hAnsi="宋体"/>
          <w:color w:val="000000"/>
          <w:sz w:val="32"/>
          <w:szCs w:val="32"/>
        </w:rPr>
      </w:pPr>
      <w:bookmarkStart w:id="0" w:name="_Toc503968953"/>
      <w:bookmarkStart w:id="1" w:name="_Toc249080533"/>
      <w:r>
        <w:rPr>
          <w:rFonts w:hAnsi="宋体" w:hint="eastAsia"/>
          <w:color w:val="000000"/>
          <w:sz w:val="32"/>
          <w:szCs w:val="32"/>
        </w:rPr>
        <w:t>采购项目内容、技术规格、参数及要求</w:t>
      </w:r>
      <w:bookmarkEnd w:id="0"/>
      <w:bookmarkEnd w:id="1"/>
    </w:p>
    <w:p w:rsidR="0086089D" w:rsidRDefault="0086089D" w:rsidP="0086089D">
      <w:pPr>
        <w:tabs>
          <w:tab w:val="left" w:pos="900"/>
        </w:tabs>
        <w:spacing w:beforeLines="50" w:before="156" w:afterLines="50" w:after="156"/>
        <w:outlineLvl w:val="0"/>
        <w:rPr>
          <w:rFonts w:ascii="宋体" w:hAnsi="宋体" w:hint="eastAsia"/>
          <w:b/>
          <w:sz w:val="24"/>
        </w:rPr>
      </w:pPr>
      <w:r>
        <w:rPr>
          <w:rFonts w:ascii="宋体" w:hAnsi="宋体" w:hint="eastAsia"/>
          <w:b/>
          <w:sz w:val="24"/>
        </w:rPr>
        <w:t>一、 总体要求</w:t>
      </w:r>
    </w:p>
    <w:p w:rsidR="0086089D" w:rsidRDefault="0086089D" w:rsidP="0086089D">
      <w:pPr>
        <w:snapToGrid w:val="0"/>
        <w:ind w:firstLineChars="200" w:firstLine="480"/>
        <w:jc w:val="left"/>
        <w:rPr>
          <w:rFonts w:ascii="宋体" w:hAnsi="宋体" w:hint="eastAsia"/>
          <w:color w:val="000000"/>
          <w:sz w:val="24"/>
        </w:rPr>
      </w:pPr>
      <w:r>
        <w:rPr>
          <w:rFonts w:ascii="宋体" w:hAnsi="宋体" w:hint="eastAsia"/>
          <w:sz w:val="24"/>
        </w:rPr>
        <w:t>在武汉市环境空气质量预报预警平台建设（一期）现有NAQPMS数值预报基础上，新增CMAQ和</w:t>
      </w:r>
      <w:proofErr w:type="spellStart"/>
      <w:r>
        <w:rPr>
          <w:rFonts w:ascii="宋体" w:hAnsi="宋体" w:hint="eastAsia"/>
          <w:sz w:val="24"/>
        </w:rPr>
        <w:t>CAMx</w:t>
      </w:r>
      <w:proofErr w:type="spellEnd"/>
      <w:r>
        <w:rPr>
          <w:rFonts w:ascii="宋体" w:hAnsi="宋体" w:hint="eastAsia"/>
          <w:sz w:val="24"/>
        </w:rPr>
        <w:t>两种常用的数值模式，并基于集合预报算法建设多模式集合数值预报系统，开展武汉市本地空气质量预报效果优化改进研究，明显地提高气象预报准确性、空气质量预报的准确率。对武汉市环境空气质量预报预警业务平台进行功能升级，增强系统展示效果和系统对接功能，能够将预报结果分别上传和发布至指定的渠道，提高武汉市环境监测中心预报员日常工作效率。系统可按照相关要求，向管理部门发出预警建议，为环境管理提供决策支持。</w:t>
      </w:r>
    </w:p>
    <w:p w:rsidR="0086089D" w:rsidRDefault="0086089D" w:rsidP="0086089D">
      <w:pPr>
        <w:snapToGrid w:val="0"/>
        <w:ind w:firstLineChars="200" w:firstLine="480"/>
        <w:jc w:val="left"/>
        <w:rPr>
          <w:rFonts w:ascii="宋体" w:hAnsi="宋体" w:hint="eastAsia"/>
          <w:color w:val="000000"/>
          <w:sz w:val="24"/>
        </w:rPr>
      </w:pPr>
      <w:r>
        <w:rPr>
          <w:rFonts w:ascii="宋体" w:hAnsi="宋体" w:hint="eastAsia"/>
          <w:color w:val="000000"/>
          <w:sz w:val="24"/>
        </w:rPr>
        <w:t>投标人</w:t>
      </w:r>
      <w:r>
        <w:rPr>
          <w:rFonts w:ascii="宋体" w:hAnsi="宋体" w:cs="宋体" w:hint="eastAsia"/>
          <w:color w:val="000000"/>
          <w:sz w:val="24"/>
        </w:rPr>
        <w:t>具备空气质量数值模式应用和调优经验，投标文件中需提供上述三种数值模式的性能测试报告，至少扩展到</w:t>
      </w:r>
      <w:r>
        <w:rPr>
          <w:rFonts w:ascii="宋体" w:hAnsi="宋体" w:hint="eastAsia"/>
          <w:color w:val="000000"/>
          <w:sz w:val="24"/>
        </w:rPr>
        <w:t>256</w:t>
      </w:r>
      <w:r>
        <w:rPr>
          <w:rFonts w:ascii="宋体" w:hAnsi="宋体" w:cs="宋体" w:hint="eastAsia"/>
          <w:color w:val="000000"/>
          <w:sz w:val="24"/>
        </w:rPr>
        <w:t>核心。</w:t>
      </w:r>
    </w:p>
    <w:p w:rsidR="0086089D" w:rsidRDefault="0086089D" w:rsidP="0086089D">
      <w:pPr>
        <w:snapToGrid w:val="0"/>
        <w:ind w:firstLineChars="200" w:firstLine="480"/>
        <w:jc w:val="left"/>
        <w:rPr>
          <w:rFonts w:ascii="宋体" w:hAnsi="宋体" w:hint="eastAsia"/>
          <w:color w:val="000000"/>
          <w:sz w:val="24"/>
        </w:rPr>
      </w:pPr>
      <w:r>
        <w:rPr>
          <w:rFonts w:ascii="宋体" w:hAnsi="宋体" w:cs="宋体" w:hint="eastAsia"/>
          <w:color w:val="000000"/>
          <w:sz w:val="24"/>
        </w:rPr>
        <w:t>若所投的高性能计算机非投标供应商生产、开发，投标供应商须在供货前出具投标产品厂商针对此次项目的专项授权书及正式售后服务承诺（须提供授权书及服务承诺原件）如中标供应商不能在规定的时间内提供上述材料，由此产生的一切责任由中标供应商承担。(投标文件中须提供已获取授权书的承诺函)。</w:t>
      </w:r>
    </w:p>
    <w:p w:rsidR="0086089D" w:rsidRDefault="0086089D" w:rsidP="0086089D">
      <w:pPr>
        <w:snapToGrid w:val="0"/>
        <w:ind w:firstLineChars="200" w:firstLine="480"/>
        <w:jc w:val="left"/>
        <w:rPr>
          <w:rFonts w:ascii="宋体" w:hAnsi="宋体" w:hint="eastAsia"/>
          <w:color w:val="000000"/>
          <w:sz w:val="24"/>
        </w:rPr>
      </w:pPr>
      <w:r>
        <w:rPr>
          <w:rFonts w:ascii="宋体" w:hAnsi="宋体" w:cs="宋体" w:hint="eastAsia"/>
          <w:color w:val="000000"/>
          <w:sz w:val="24"/>
        </w:rPr>
        <w:t>若所投的环境空气质量数值预报模式非投标供应商研发，投标供应商须在供货前出具所投环境空气质量数值预报模式系统研发单位的应用授权和技术服务承诺（须提供授权书及服务承诺原件）。如中标供应商不能在规定的时间内提供上述材料，由此产生的一切责任由中标供应商承担。(投标文件中须提供已获取授权书的承诺函)。</w:t>
      </w:r>
    </w:p>
    <w:p w:rsidR="0086089D" w:rsidRDefault="0086089D" w:rsidP="0086089D">
      <w:pPr>
        <w:snapToGrid w:val="0"/>
        <w:ind w:firstLineChars="200" w:firstLine="480"/>
        <w:jc w:val="left"/>
        <w:rPr>
          <w:rFonts w:ascii="宋体" w:hAnsi="宋体" w:hint="eastAsia"/>
          <w:sz w:val="24"/>
        </w:rPr>
      </w:pPr>
      <w:r>
        <w:rPr>
          <w:rFonts w:ascii="宋体" w:hAnsi="宋体" w:hint="eastAsia"/>
          <w:color w:val="000000"/>
          <w:sz w:val="24"/>
        </w:rPr>
        <w:t>投标人未经招标人许，不得改变原有服务器、软件及集成系</w:t>
      </w:r>
      <w:r>
        <w:rPr>
          <w:rFonts w:ascii="宋体" w:hAnsi="宋体" w:hint="eastAsia"/>
          <w:sz w:val="24"/>
        </w:rPr>
        <w:t>统设置等；负责空气质量联合预报，异常情况的及时恢复，如及时维修系统故障，更要做好预防性维护工作。保证空气质量联合预报及发布系统数据准确可靠。</w:t>
      </w:r>
    </w:p>
    <w:p w:rsidR="0086089D" w:rsidRDefault="0086089D" w:rsidP="0086089D">
      <w:pPr>
        <w:snapToGrid w:val="0"/>
        <w:ind w:firstLineChars="200" w:firstLine="480"/>
        <w:jc w:val="left"/>
        <w:rPr>
          <w:rFonts w:ascii="宋体" w:hAnsi="宋体" w:hint="eastAsia"/>
          <w:sz w:val="24"/>
        </w:rPr>
      </w:pPr>
    </w:p>
    <w:p w:rsidR="0086089D" w:rsidRDefault="0086089D" w:rsidP="0086089D">
      <w:pPr>
        <w:tabs>
          <w:tab w:val="left" w:pos="900"/>
        </w:tabs>
        <w:spacing w:beforeLines="50" w:before="156" w:afterLines="50" w:after="156"/>
        <w:outlineLvl w:val="0"/>
        <w:rPr>
          <w:rFonts w:ascii="宋体" w:hAnsi="宋体" w:hint="eastAsia"/>
          <w:b/>
          <w:sz w:val="24"/>
        </w:rPr>
      </w:pPr>
      <w:r>
        <w:rPr>
          <w:rFonts w:ascii="宋体" w:hAnsi="宋体" w:hint="eastAsia"/>
          <w:b/>
          <w:sz w:val="24"/>
        </w:rPr>
        <w:t>二、 基本情况</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（一） 多模式集合数值预报模块</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1</w:t>
      </w:r>
      <w:r>
        <w:rPr>
          <w:rFonts w:ascii="宋体" w:hAnsi="宋体" w:cs="宋体" w:hint="eastAsia"/>
          <w:sz w:val="24"/>
        </w:rPr>
        <w:t>、升级现有的模式版本至最新稳定版本：包括</w:t>
      </w:r>
      <w:r>
        <w:rPr>
          <w:rFonts w:ascii="宋体" w:hAnsi="宋体" w:hint="eastAsia"/>
          <w:sz w:val="24"/>
        </w:rPr>
        <w:t>WRF</w:t>
      </w:r>
      <w:r>
        <w:rPr>
          <w:rFonts w:ascii="宋体" w:hAnsi="宋体" w:cs="宋体" w:hint="eastAsia"/>
          <w:sz w:val="24"/>
        </w:rPr>
        <w:t>气象模式、</w:t>
      </w:r>
      <w:r>
        <w:rPr>
          <w:rFonts w:ascii="宋体" w:hAnsi="宋体" w:hint="eastAsia"/>
          <w:sz w:val="24"/>
        </w:rPr>
        <w:t>NAQPMS</w:t>
      </w:r>
      <w:r>
        <w:rPr>
          <w:rFonts w:ascii="宋体" w:hAnsi="宋体" w:cs="宋体" w:hint="eastAsia"/>
          <w:sz w:val="24"/>
        </w:rPr>
        <w:t>空气质量模式、动力统计模式。</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2</w:t>
      </w:r>
      <w:r>
        <w:rPr>
          <w:rFonts w:ascii="宋体" w:hAnsi="宋体" w:cs="宋体" w:hint="eastAsia"/>
          <w:sz w:val="24"/>
        </w:rPr>
        <w:t>、新增</w:t>
      </w:r>
      <w:r>
        <w:rPr>
          <w:rFonts w:ascii="宋体" w:hAnsi="宋体" w:hint="eastAsia"/>
          <w:sz w:val="24"/>
        </w:rPr>
        <w:t>Model-3/CMAQ</w:t>
      </w:r>
      <w:r>
        <w:rPr>
          <w:rFonts w:ascii="宋体" w:hAnsi="宋体" w:cs="宋体" w:hint="eastAsia"/>
          <w:sz w:val="24"/>
        </w:rPr>
        <w:t>、</w:t>
      </w:r>
      <w:proofErr w:type="spellStart"/>
      <w:r>
        <w:rPr>
          <w:rFonts w:ascii="宋体" w:hAnsi="宋体" w:hint="eastAsia"/>
          <w:sz w:val="24"/>
        </w:rPr>
        <w:t>CAMx</w:t>
      </w:r>
      <w:proofErr w:type="spellEnd"/>
      <w:r>
        <w:rPr>
          <w:rFonts w:ascii="宋体" w:hAnsi="宋体" w:cs="宋体" w:hint="eastAsia"/>
          <w:sz w:val="24"/>
        </w:rPr>
        <w:t>两种空气质量模式系统，针对武汉市本地的天气、污染和排放特征进行数值模式的本地化，并实现业务化运行。</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cs="宋体" w:hint="eastAsia"/>
          <w:sz w:val="24"/>
        </w:rPr>
        <w:t>搭建一套与业务运行的数值模式区域设置相同的、可离线运行的多模式系统，包含</w:t>
      </w:r>
      <w:r>
        <w:rPr>
          <w:rFonts w:ascii="宋体" w:hAnsi="宋体" w:hint="eastAsia"/>
          <w:sz w:val="24"/>
        </w:rPr>
        <w:t>WRF</w:t>
      </w:r>
      <w:r>
        <w:rPr>
          <w:rFonts w:ascii="宋体" w:hAnsi="宋体" w:cs="宋体" w:hint="eastAsia"/>
          <w:sz w:val="24"/>
        </w:rPr>
        <w:t>、</w:t>
      </w:r>
      <w:r>
        <w:rPr>
          <w:rFonts w:ascii="宋体" w:hAnsi="宋体" w:hint="eastAsia"/>
          <w:sz w:val="24"/>
        </w:rPr>
        <w:t>NAQPMS</w:t>
      </w:r>
      <w:r>
        <w:rPr>
          <w:rFonts w:ascii="宋体" w:hAnsi="宋体" w:cs="宋体" w:hint="eastAsia"/>
          <w:sz w:val="24"/>
        </w:rPr>
        <w:t>、</w:t>
      </w:r>
      <w:r>
        <w:rPr>
          <w:rFonts w:ascii="宋体" w:hAnsi="宋体" w:hint="eastAsia"/>
          <w:sz w:val="24"/>
        </w:rPr>
        <w:t>CMAQ</w:t>
      </w:r>
      <w:r>
        <w:rPr>
          <w:rFonts w:ascii="宋体" w:hAnsi="宋体" w:cs="宋体" w:hint="eastAsia"/>
          <w:sz w:val="24"/>
        </w:rPr>
        <w:t>模式，支持用户手动操作，满足科研需求。</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3</w:t>
      </w:r>
      <w:r>
        <w:rPr>
          <w:rFonts w:ascii="宋体" w:hAnsi="宋体" w:cs="宋体" w:hint="eastAsia"/>
          <w:sz w:val="24"/>
        </w:rPr>
        <w:t>、为方便模式结果的对比和集成，要求各种空气质量模式采用统一的预报区域设置、统一的</w:t>
      </w:r>
      <w:proofErr w:type="gramStart"/>
      <w:r>
        <w:rPr>
          <w:rFonts w:ascii="宋体" w:hAnsi="宋体" w:cs="宋体" w:hint="eastAsia"/>
          <w:sz w:val="24"/>
        </w:rPr>
        <w:t>气象场</w:t>
      </w:r>
      <w:proofErr w:type="gramEnd"/>
      <w:r>
        <w:rPr>
          <w:rFonts w:ascii="宋体" w:hAnsi="宋体" w:cs="宋体" w:hint="eastAsia"/>
          <w:sz w:val="24"/>
        </w:rPr>
        <w:t>输入接口、统一的预报产品输出格式。要求提供详细模式系统设计方案，至少包含区域、参数、接口等内容。</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4</w:t>
      </w:r>
      <w:r>
        <w:rPr>
          <w:rFonts w:ascii="宋体" w:hAnsi="宋体" w:cs="宋体" w:hint="eastAsia"/>
          <w:sz w:val="24"/>
        </w:rPr>
        <w:t>、基于</w:t>
      </w:r>
      <w:r>
        <w:rPr>
          <w:rFonts w:ascii="宋体" w:hAnsi="宋体" w:hint="eastAsia"/>
          <w:sz w:val="24"/>
        </w:rPr>
        <w:t>3</w:t>
      </w:r>
      <w:r>
        <w:rPr>
          <w:rFonts w:ascii="宋体" w:hAnsi="宋体" w:cs="宋体" w:hint="eastAsia"/>
          <w:sz w:val="24"/>
        </w:rPr>
        <w:t>个空气质量模式的多嵌套区域、多时效预报结果，结合监测网实</w:t>
      </w:r>
      <w:r>
        <w:rPr>
          <w:rFonts w:ascii="宋体" w:hAnsi="宋体" w:cs="宋体" w:hint="eastAsia"/>
          <w:sz w:val="24"/>
        </w:rPr>
        <w:lastRenderedPageBreak/>
        <w:t>测数据，开发最优化集合预报模块，实现不同预报结果的有效集成，提高污染天气预报准确性。</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5</w:t>
      </w:r>
      <w:r>
        <w:rPr>
          <w:rFonts w:ascii="宋体" w:hAnsi="宋体" w:cs="宋体" w:hint="eastAsia"/>
          <w:sz w:val="24"/>
        </w:rPr>
        <w:t>、新增数值模式污染监测资料同化模块，基于全国区域范围内监测站点（</w:t>
      </w:r>
      <w:proofErr w:type="gramStart"/>
      <w:r>
        <w:rPr>
          <w:rFonts w:ascii="宋体" w:hAnsi="宋体" w:cs="宋体" w:hint="eastAsia"/>
          <w:sz w:val="24"/>
        </w:rPr>
        <w:t>国控点</w:t>
      </w:r>
      <w:proofErr w:type="gramEnd"/>
      <w:r>
        <w:rPr>
          <w:rFonts w:ascii="宋体" w:hAnsi="宋体" w:cs="宋体" w:hint="eastAsia"/>
          <w:sz w:val="24"/>
        </w:rPr>
        <w:t>和</w:t>
      </w:r>
      <w:proofErr w:type="gramStart"/>
      <w:r>
        <w:rPr>
          <w:rFonts w:ascii="宋体" w:hAnsi="宋体" w:cs="宋体" w:hint="eastAsia"/>
          <w:sz w:val="24"/>
        </w:rPr>
        <w:t>非国控点</w:t>
      </w:r>
      <w:proofErr w:type="gramEnd"/>
      <w:r>
        <w:rPr>
          <w:rFonts w:ascii="宋体" w:hAnsi="宋体" w:cs="宋体" w:hint="eastAsia"/>
          <w:sz w:val="24"/>
        </w:rPr>
        <w:t>）的污染监测数据进行同化，提高数值模式准确率（非</w:t>
      </w:r>
      <w:proofErr w:type="gramStart"/>
      <w:r>
        <w:rPr>
          <w:rFonts w:ascii="宋体" w:hAnsi="宋体" w:cs="宋体" w:hint="eastAsia"/>
          <w:sz w:val="24"/>
        </w:rPr>
        <w:t>国控点数据</w:t>
      </w:r>
      <w:proofErr w:type="gramEnd"/>
      <w:r>
        <w:rPr>
          <w:rFonts w:ascii="宋体" w:hAnsi="宋体" w:cs="宋体" w:hint="eastAsia"/>
          <w:sz w:val="24"/>
        </w:rPr>
        <w:t>及接口由招标方协调提供）。全国区域范围内监测站点（</w:t>
      </w:r>
      <w:proofErr w:type="gramStart"/>
      <w:r>
        <w:rPr>
          <w:rFonts w:ascii="宋体" w:hAnsi="宋体" w:cs="宋体" w:hint="eastAsia"/>
          <w:sz w:val="24"/>
        </w:rPr>
        <w:t>国控点</w:t>
      </w:r>
      <w:proofErr w:type="gramEnd"/>
      <w:r>
        <w:rPr>
          <w:rFonts w:ascii="宋体" w:hAnsi="宋体" w:cs="宋体" w:hint="eastAsia"/>
          <w:sz w:val="24"/>
        </w:rPr>
        <w:t>和</w:t>
      </w:r>
      <w:proofErr w:type="gramStart"/>
      <w:r>
        <w:rPr>
          <w:rFonts w:ascii="宋体" w:hAnsi="宋体" w:cs="宋体" w:hint="eastAsia"/>
          <w:sz w:val="24"/>
        </w:rPr>
        <w:t>非国控点</w:t>
      </w:r>
      <w:proofErr w:type="gramEnd"/>
      <w:r>
        <w:rPr>
          <w:rFonts w:ascii="宋体" w:hAnsi="宋体" w:cs="宋体" w:hint="eastAsia"/>
          <w:sz w:val="24"/>
        </w:rPr>
        <w:t>）的污染监测数据可查询、导出。</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6</w:t>
      </w:r>
      <w:r>
        <w:rPr>
          <w:rFonts w:ascii="宋体" w:hAnsi="宋体" w:cs="宋体" w:hint="eastAsia"/>
          <w:sz w:val="24"/>
        </w:rPr>
        <w:t>、在武汉市大气重污染特征分析和现有条件调研的基础上，开发能够反映武汉市城市特征的数值模拟参数化方案，实现能够反映高分辨率大气物理、化学过程和复杂下垫面特征的数值模拟系统。</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7</w:t>
      </w:r>
      <w:r>
        <w:rPr>
          <w:rFonts w:ascii="宋体" w:hAnsi="宋体" w:cs="宋体" w:hint="eastAsia"/>
          <w:sz w:val="24"/>
        </w:rPr>
        <w:t>、获取区域污染源清单，处理用户提供的武汉市本地排放源清单资料，建立起能反应武汉市近三年本地排放变化特征的高分辨率网格化排放清单数据集，对排放清单的时间、空间和物种分配进行优化，提高模式输入数据的准确率。</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8</w:t>
      </w:r>
      <w:r>
        <w:rPr>
          <w:rFonts w:ascii="宋体" w:hAnsi="宋体" w:cs="宋体" w:hint="eastAsia"/>
          <w:sz w:val="24"/>
        </w:rPr>
        <w:t>、预报区域及其空间分辨率：模式计算采用嵌套区域设置。第一区域为中国华中及周边地区，水平分辨率为</w:t>
      </w:r>
      <w:r>
        <w:rPr>
          <w:rFonts w:ascii="宋体" w:hAnsi="宋体" w:hint="eastAsia"/>
          <w:sz w:val="24"/>
        </w:rPr>
        <w:t>27km</w:t>
      </w:r>
      <w:r>
        <w:rPr>
          <w:rFonts w:ascii="宋体" w:hAnsi="宋体" w:cs="宋体" w:hint="eastAsia"/>
          <w:sz w:val="24"/>
        </w:rPr>
        <w:t>；第二区域为湖北省及周边地区，水平分辨率为</w:t>
      </w:r>
      <w:r>
        <w:rPr>
          <w:rFonts w:ascii="宋体" w:hAnsi="宋体" w:hint="eastAsia"/>
          <w:sz w:val="24"/>
        </w:rPr>
        <w:t>9km</w:t>
      </w:r>
      <w:r>
        <w:rPr>
          <w:rFonts w:ascii="宋体" w:hAnsi="宋体" w:cs="宋体" w:hint="eastAsia"/>
          <w:sz w:val="24"/>
        </w:rPr>
        <w:t>；第三区域为武汉市及周边，水平分辨率为</w:t>
      </w:r>
      <w:r>
        <w:rPr>
          <w:rFonts w:ascii="宋体" w:hAnsi="宋体" w:hint="eastAsia"/>
          <w:sz w:val="24"/>
        </w:rPr>
        <w:t>3km</w:t>
      </w:r>
      <w:r>
        <w:rPr>
          <w:rFonts w:ascii="宋体" w:hAnsi="宋体" w:cs="宋体" w:hint="eastAsia"/>
          <w:sz w:val="24"/>
        </w:rPr>
        <w:t>。</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9</w:t>
      </w:r>
      <w:r>
        <w:rPr>
          <w:rFonts w:ascii="宋体" w:hAnsi="宋体" w:cs="宋体" w:hint="eastAsia"/>
          <w:sz w:val="24"/>
        </w:rPr>
        <w:t>、预报区域设置：在现有的武汉市自动监测站点及城市的空气质量预报基础上，扩展至武汉市、区点位、行政边界的预报，以实现更精细的空气质量预报。</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10</w:t>
      </w:r>
      <w:r>
        <w:rPr>
          <w:rFonts w:ascii="宋体" w:hAnsi="宋体" w:cs="宋体" w:hint="eastAsia"/>
          <w:sz w:val="24"/>
        </w:rPr>
        <w:t>、预报时间设置：系统提供未来</w:t>
      </w:r>
      <w:r>
        <w:rPr>
          <w:rFonts w:ascii="宋体" w:hAnsi="宋体" w:hint="eastAsia"/>
          <w:sz w:val="24"/>
        </w:rPr>
        <w:t>7</w:t>
      </w:r>
      <w:r>
        <w:rPr>
          <w:rFonts w:ascii="宋体" w:hAnsi="宋体" w:cs="宋体" w:hint="eastAsia"/>
          <w:sz w:val="24"/>
        </w:rPr>
        <w:t>天污染物逐小时精准预报和可用的未来</w:t>
      </w:r>
      <w:r>
        <w:rPr>
          <w:rFonts w:ascii="宋体" w:hAnsi="宋体" w:hint="eastAsia"/>
          <w:sz w:val="24"/>
        </w:rPr>
        <w:t>10</w:t>
      </w:r>
      <w:r>
        <w:rPr>
          <w:rFonts w:ascii="宋体" w:hAnsi="宋体" w:cs="宋体" w:hint="eastAsia"/>
          <w:sz w:val="24"/>
        </w:rPr>
        <w:t>天趋势预测，同时模式系统支持一日两报，起报数</w:t>
      </w:r>
      <w:proofErr w:type="gramStart"/>
      <w:r>
        <w:rPr>
          <w:rFonts w:ascii="宋体" w:hAnsi="宋体" w:cs="宋体" w:hint="eastAsia"/>
          <w:sz w:val="24"/>
        </w:rPr>
        <w:t>据时刻</w:t>
      </w:r>
      <w:proofErr w:type="gramEnd"/>
      <w:r>
        <w:rPr>
          <w:rFonts w:ascii="宋体" w:hAnsi="宋体" w:cs="宋体" w:hint="eastAsia"/>
          <w:sz w:val="24"/>
        </w:rPr>
        <w:t>分别为北京时前日</w:t>
      </w:r>
      <w:r>
        <w:rPr>
          <w:rFonts w:ascii="宋体" w:hAnsi="宋体" w:hint="eastAsia"/>
          <w:sz w:val="24"/>
        </w:rPr>
        <w:t>20</w:t>
      </w:r>
      <w:r>
        <w:rPr>
          <w:rFonts w:ascii="宋体" w:hAnsi="宋体" w:cs="宋体" w:hint="eastAsia"/>
          <w:sz w:val="24"/>
        </w:rPr>
        <w:t>时（世界时前日</w:t>
      </w:r>
      <w:r>
        <w:rPr>
          <w:rFonts w:ascii="宋体" w:hAnsi="宋体" w:hint="eastAsia"/>
          <w:sz w:val="24"/>
        </w:rPr>
        <w:t>12</w:t>
      </w:r>
      <w:r>
        <w:rPr>
          <w:rFonts w:ascii="宋体" w:hAnsi="宋体" w:cs="宋体" w:hint="eastAsia"/>
          <w:sz w:val="24"/>
        </w:rPr>
        <w:t>时）和当日</w:t>
      </w:r>
      <w:r>
        <w:rPr>
          <w:rFonts w:ascii="宋体" w:hAnsi="宋体" w:hint="eastAsia"/>
          <w:sz w:val="24"/>
        </w:rPr>
        <w:t>08</w:t>
      </w:r>
      <w:r>
        <w:rPr>
          <w:rFonts w:ascii="宋体" w:hAnsi="宋体" w:cs="宋体" w:hint="eastAsia"/>
          <w:sz w:val="24"/>
        </w:rPr>
        <w:t>时（世界时当日</w:t>
      </w:r>
      <w:r>
        <w:rPr>
          <w:rFonts w:ascii="宋体" w:hAnsi="宋体" w:hint="eastAsia"/>
          <w:sz w:val="24"/>
        </w:rPr>
        <w:t>00</w:t>
      </w:r>
      <w:r>
        <w:rPr>
          <w:rFonts w:ascii="宋体" w:hAnsi="宋体" w:cs="宋体" w:hint="eastAsia"/>
          <w:sz w:val="24"/>
        </w:rPr>
        <w:t>时），从而实现武汉市更长期、更精细化的空气质量预报。预报结果包含各自动监测站点、城市及区县点位的各污染物浓度、</w:t>
      </w:r>
      <w:r>
        <w:rPr>
          <w:rFonts w:ascii="宋体" w:hAnsi="宋体" w:hint="eastAsia"/>
          <w:sz w:val="24"/>
        </w:rPr>
        <w:t>AQI</w:t>
      </w:r>
      <w:r>
        <w:rPr>
          <w:rFonts w:ascii="宋体" w:hAnsi="宋体" w:cs="宋体" w:hint="eastAsia"/>
          <w:sz w:val="24"/>
        </w:rPr>
        <w:t>指数范围、首要污染物、空气质量级别、污染垂直分布等预报指导产品，预报输出结果的时间分辨率不低于</w:t>
      </w:r>
      <w:r>
        <w:rPr>
          <w:rFonts w:ascii="宋体" w:hAnsi="宋体" w:hint="eastAsia"/>
          <w:sz w:val="24"/>
        </w:rPr>
        <w:t>1</w:t>
      </w:r>
      <w:r>
        <w:rPr>
          <w:rFonts w:ascii="宋体" w:hAnsi="宋体" w:cs="宋体" w:hint="eastAsia"/>
          <w:sz w:val="24"/>
        </w:rPr>
        <w:t>小时。预报污染物至少包括：细颗粒物（</w:t>
      </w:r>
      <w:r>
        <w:rPr>
          <w:rFonts w:ascii="宋体" w:hAnsi="宋体" w:hint="eastAsia"/>
          <w:sz w:val="24"/>
        </w:rPr>
        <w:t>PM2.5</w:t>
      </w:r>
      <w:r>
        <w:rPr>
          <w:rFonts w:ascii="宋体" w:hAnsi="宋体" w:cs="宋体" w:hint="eastAsia"/>
          <w:sz w:val="24"/>
        </w:rPr>
        <w:t>）、可吸入颗粒物（</w:t>
      </w:r>
      <w:r>
        <w:rPr>
          <w:rFonts w:ascii="宋体" w:hAnsi="宋体" w:hint="eastAsia"/>
          <w:sz w:val="24"/>
        </w:rPr>
        <w:t>PM10</w:t>
      </w:r>
      <w:r>
        <w:rPr>
          <w:rFonts w:ascii="宋体" w:hAnsi="宋体" w:cs="宋体" w:hint="eastAsia"/>
          <w:sz w:val="24"/>
        </w:rPr>
        <w:t>）、臭氧（</w:t>
      </w:r>
      <w:r>
        <w:rPr>
          <w:rFonts w:ascii="宋体" w:hAnsi="宋体" w:hint="eastAsia"/>
          <w:sz w:val="24"/>
        </w:rPr>
        <w:t>O3</w:t>
      </w:r>
      <w:r>
        <w:rPr>
          <w:rFonts w:ascii="宋体" w:hAnsi="宋体" w:cs="宋体" w:hint="eastAsia"/>
          <w:sz w:val="24"/>
        </w:rPr>
        <w:t>）、二氧化氮（</w:t>
      </w:r>
      <w:r>
        <w:rPr>
          <w:rFonts w:ascii="宋体" w:hAnsi="宋体" w:hint="eastAsia"/>
          <w:sz w:val="24"/>
        </w:rPr>
        <w:t>NO2</w:t>
      </w:r>
      <w:r>
        <w:rPr>
          <w:rFonts w:ascii="宋体" w:hAnsi="宋体" w:cs="宋体" w:hint="eastAsia"/>
          <w:sz w:val="24"/>
        </w:rPr>
        <w:t>）、二氧化硫（</w:t>
      </w:r>
      <w:r>
        <w:rPr>
          <w:rFonts w:ascii="宋体" w:hAnsi="宋体" w:hint="eastAsia"/>
          <w:sz w:val="24"/>
        </w:rPr>
        <w:t>SO2</w:t>
      </w:r>
      <w:r>
        <w:rPr>
          <w:rFonts w:ascii="宋体" w:hAnsi="宋体" w:cs="宋体" w:hint="eastAsia"/>
          <w:sz w:val="24"/>
        </w:rPr>
        <w:t>）、一氧化碳（</w:t>
      </w:r>
      <w:r>
        <w:rPr>
          <w:rFonts w:ascii="宋体" w:hAnsi="宋体" w:hint="eastAsia"/>
          <w:sz w:val="24"/>
        </w:rPr>
        <w:t>CO</w:t>
      </w:r>
      <w:r>
        <w:rPr>
          <w:rFonts w:ascii="宋体" w:hAnsi="宋体" w:cs="宋体" w:hint="eastAsia"/>
          <w:sz w:val="24"/>
        </w:rPr>
        <w:t>）浓度及</w:t>
      </w:r>
      <w:r>
        <w:rPr>
          <w:rFonts w:ascii="宋体" w:hAnsi="宋体" w:hint="eastAsia"/>
          <w:sz w:val="24"/>
        </w:rPr>
        <w:t>AQI</w:t>
      </w:r>
      <w:r>
        <w:rPr>
          <w:rFonts w:ascii="宋体" w:hAnsi="宋体" w:cs="宋体" w:hint="eastAsia"/>
          <w:sz w:val="24"/>
        </w:rPr>
        <w:t>指数。预报产品数据可以查询、导出。</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11</w:t>
      </w:r>
      <w:r>
        <w:rPr>
          <w:rFonts w:ascii="宋体" w:hAnsi="宋体" w:cs="宋体" w:hint="eastAsia"/>
          <w:sz w:val="24"/>
        </w:rPr>
        <w:t>、提供多模式预报系统输出的气象产品，包括区域未来</w:t>
      </w:r>
      <w:r>
        <w:rPr>
          <w:rFonts w:ascii="宋体" w:hAnsi="宋体" w:hint="eastAsia"/>
          <w:sz w:val="24"/>
        </w:rPr>
        <w:t>7</w:t>
      </w:r>
      <w:r>
        <w:rPr>
          <w:rFonts w:ascii="宋体" w:hAnsi="宋体" w:cs="宋体" w:hint="eastAsia"/>
          <w:sz w:val="24"/>
        </w:rPr>
        <w:t>天地面、</w:t>
      </w:r>
      <w:r>
        <w:rPr>
          <w:rFonts w:ascii="宋体" w:hAnsi="宋体" w:hint="eastAsia"/>
          <w:sz w:val="24"/>
        </w:rPr>
        <w:t>850hpa</w:t>
      </w:r>
      <w:r>
        <w:rPr>
          <w:rFonts w:ascii="宋体" w:hAnsi="宋体" w:cs="宋体" w:hint="eastAsia"/>
          <w:sz w:val="24"/>
        </w:rPr>
        <w:t>、</w:t>
      </w:r>
      <w:r>
        <w:rPr>
          <w:rFonts w:ascii="宋体" w:hAnsi="宋体" w:hint="eastAsia"/>
          <w:sz w:val="24"/>
        </w:rPr>
        <w:t>700hpa</w:t>
      </w:r>
      <w:r>
        <w:rPr>
          <w:rFonts w:ascii="宋体" w:hAnsi="宋体" w:cs="宋体" w:hint="eastAsia"/>
          <w:sz w:val="24"/>
        </w:rPr>
        <w:t>、</w:t>
      </w:r>
      <w:r>
        <w:rPr>
          <w:rFonts w:ascii="宋体" w:hAnsi="宋体" w:hint="eastAsia"/>
          <w:sz w:val="24"/>
        </w:rPr>
        <w:t>500hpa</w:t>
      </w:r>
      <w:r>
        <w:rPr>
          <w:rFonts w:ascii="宋体" w:hAnsi="宋体" w:cs="宋体" w:hint="eastAsia"/>
          <w:sz w:val="24"/>
        </w:rPr>
        <w:t>等高度天气形势</w:t>
      </w:r>
      <w:proofErr w:type="gramStart"/>
      <w:r>
        <w:rPr>
          <w:rFonts w:ascii="宋体" w:hAnsi="宋体" w:cs="宋体" w:hint="eastAsia"/>
          <w:sz w:val="24"/>
        </w:rPr>
        <w:t>预报场</w:t>
      </w:r>
      <w:proofErr w:type="gramEnd"/>
      <w:r>
        <w:rPr>
          <w:rFonts w:ascii="宋体" w:hAnsi="宋体" w:cs="宋体" w:hint="eastAsia"/>
          <w:sz w:val="24"/>
        </w:rPr>
        <w:t>产品。提供武汉市空气质量监测站点未来</w:t>
      </w:r>
      <w:r>
        <w:rPr>
          <w:rFonts w:ascii="宋体" w:hAnsi="宋体" w:hint="eastAsia"/>
          <w:sz w:val="24"/>
        </w:rPr>
        <w:t>7</w:t>
      </w:r>
      <w:r>
        <w:rPr>
          <w:rFonts w:ascii="宋体" w:hAnsi="宋体" w:cs="宋体" w:hint="eastAsia"/>
          <w:sz w:val="24"/>
        </w:rPr>
        <w:t>天的风速、风矢量、温度、相对湿度、气压、降水等气象要素及风温廓线随时间变化的预报图表产品。</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12</w:t>
      </w:r>
      <w:r>
        <w:rPr>
          <w:rFonts w:ascii="宋体" w:hAnsi="宋体" w:cs="宋体" w:hint="eastAsia"/>
          <w:sz w:val="24"/>
        </w:rPr>
        <w:t>、提供城市空气质量监测站点未来</w:t>
      </w:r>
      <w:r>
        <w:rPr>
          <w:rFonts w:ascii="宋体" w:hAnsi="宋体" w:hint="eastAsia"/>
          <w:sz w:val="24"/>
        </w:rPr>
        <w:t>7</w:t>
      </w:r>
      <w:r>
        <w:rPr>
          <w:rFonts w:ascii="宋体" w:hAnsi="宋体" w:cs="宋体" w:hint="eastAsia"/>
          <w:sz w:val="24"/>
        </w:rPr>
        <w:t>天</w:t>
      </w:r>
      <w:r>
        <w:rPr>
          <w:rFonts w:ascii="宋体" w:hAnsi="宋体" w:hint="eastAsia"/>
          <w:sz w:val="24"/>
        </w:rPr>
        <w:t>PM2.5</w:t>
      </w:r>
      <w:r>
        <w:rPr>
          <w:rFonts w:ascii="宋体" w:hAnsi="宋体" w:cs="宋体" w:hint="eastAsia"/>
          <w:sz w:val="24"/>
        </w:rPr>
        <w:t>组份（硝酸盐、硫酸盐、铵盐、黑碳、一次气溶胶、二次气溶胶等、及</w:t>
      </w:r>
      <w:r>
        <w:rPr>
          <w:rFonts w:ascii="宋体" w:hAnsi="宋体" w:hint="eastAsia"/>
          <w:sz w:val="24"/>
        </w:rPr>
        <w:t>PM2.5</w:t>
      </w:r>
      <w:r>
        <w:rPr>
          <w:rFonts w:ascii="宋体" w:hAnsi="宋体" w:cs="宋体" w:hint="eastAsia"/>
          <w:sz w:val="24"/>
        </w:rPr>
        <w:t>垂直浓度的时间变化图。</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13</w:t>
      </w:r>
      <w:r>
        <w:rPr>
          <w:rFonts w:ascii="宋体" w:hAnsi="宋体" w:cs="宋体" w:hint="eastAsia"/>
          <w:sz w:val="24"/>
        </w:rPr>
        <w:t>、对空气质量数值模式的预报效果进行为期</w:t>
      </w:r>
      <w:r>
        <w:rPr>
          <w:rFonts w:ascii="宋体" w:hAnsi="宋体" w:hint="eastAsia"/>
          <w:sz w:val="24"/>
        </w:rPr>
        <w:t>1</w:t>
      </w:r>
      <w:r>
        <w:rPr>
          <w:rFonts w:ascii="宋体" w:hAnsi="宋体" w:cs="宋体" w:hint="eastAsia"/>
          <w:sz w:val="24"/>
        </w:rPr>
        <w:t>年的保障服务，保障期内提供春、夏、秋、</w:t>
      </w:r>
      <w:proofErr w:type="gramStart"/>
      <w:r>
        <w:rPr>
          <w:rFonts w:ascii="宋体" w:hAnsi="宋体" w:cs="宋体" w:hint="eastAsia"/>
          <w:sz w:val="24"/>
        </w:rPr>
        <w:t>冬不同</w:t>
      </w:r>
      <w:proofErr w:type="gramEnd"/>
      <w:r>
        <w:rPr>
          <w:rFonts w:ascii="宋体" w:hAnsi="宋体" w:cs="宋体" w:hint="eastAsia"/>
          <w:sz w:val="24"/>
        </w:rPr>
        <w:t>季节的模式预报效果季度评估及调优报告。</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14</w:t>
      </w:r>
      <w:r>
        <w:rPr>
          <w:rFonts w:ascii="宋体" w:hAnsi="宋体" w:cs="宋体" w:hint="eastAsia"/>
          <w:sz w:val="24"/>
        </w:rPr>
        <w:t>、实现多模式系统的自动化运行，满足空气质量业务预报系统自动、稳定、无人值守的基本要求。</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15</w:t>
      </w:r>
      <w:r>
        <w:rPr>
          <w:rFonts w:ascii="宋体" w:hAnsi="宋体" w:cs="宋体" w:hint="eastAsia"/>
          <w:sz w:val="24"/>
        </w:rPr>
        <w:t>、数值预报模式系统不低于以下性能：（</w:t>
      </w:r>
      <w:r>
        <w:rPr>
          <w:rFonts w:ascii="宋体" w:hAnsi="宋体" w:hint="eastAsia"/>
          <w:sz w:val="24"/>
        </w:rPr>
        <w:t>1</w:t>
      </w:r>
      <w:r>
        <w:rPr>
          <w:rFonts w:ascii="宋体" w:hAnsi="宋体" w:cs="宋体" w:hint="eastAsia"/>
          <w:sz w:val="24"/>
        </w:rPr>
        <w:t>）按照中国环境监测总站的预报评估指导方法，武汉市连续一年未来</w:t>
      </w:r>
      <w:r>
        <w:rPr>
          <w:rFonts w:ascii="宋体" w:hAnsi="宋体" w:hint="eastAsia"/>
          <w:sz w:val="24"/>
        </w:rPr>
        <w:t>24h</w:t>
      </w:r>
      <w:r>
        <w:rPr>
          <w:rFonts w:ascii="宋体" w:hAnsi="宋体" w:cs="宋体" w:hint="eastAsia"/>
          <w:sz w:val="24"/>
        </w:rPr>
        <w:t>城市环境空气质量等级预报</w:t>
      </w:r>
      <w:proofErr w:type="gramStart"/>
      <w:r>
        <w:rPr>
          <w:rFonts w:ascii="宋体" w:hAnsi="宋体" w:cs="宋体" w:hint="eastAsia"/>
          <w:sz w:val="24"/>
        </w:rPr>
        <w:t>报</w:t>
      </w:r>
      <w:proofErr w:type="gramEnd"/>
      <w:r>
        <w:rPr>
          <w:rFonts w:ascii="宋体" w:hAnsi="宋体" w:cs="宋体" w:hint="eastAsia"/>
          <w:sz w:val="24"/>
        </w:rPr>
        <w:t>准确率达到</w:t>
      </w:r>
      <w:r>
        <w:rPr>
          <w:rFonts w:ascii="宋体" w:hAnsi="宋体" w:hint="eastAsia"/>
          <w:sz w:val="24"/>
        </w:rPr>
        <w:t>70%</w:t>
      </w:r>
      <w:r>
        <w:rPr>
          <w:rFonts w:ascii="宋体" w:hAnsi="宋体" w:cs="宋体" w:hint="eastAsia"/>
          <w:sz w:val="24"/>
        </w:rPr>
        <w:t>以上；（</w:t>
      </w:r>
      <w:r>
        <w:rPr>
          <w:rFonts w:ascii="宋体" w:hAnsi="宋体" w:hint="eastAsia"/>
          <w:sz w:val="24"/>
        </w:rPr>
        <w:t>2</w:t>
      </w:r>
      <w:r>
        <w:rPr>
          <w:rFonts w:ascii="宋体" w:hAnsi="宋体" w:cs="宋体" w:hint="eastAsia"/>
          <w:sz w:val="24"/>
        </w:rPr>
        <w:t>）模式系统的稳定性：全年模式软件系统自动化运行故障率低于</w:t>
      </w:r>
      <w:r>
        <w:rPr>
          <w:rFonts w:ascii="宋体" w:hAnsi="宋体" w:hint="eastAsia"/>
          <w:sz w:val="24"/>
        </w:rPr>
        <w:lastRenderedPageBreak/>
        <w:t>5%</w:t>
      </w:r>
      <w:r>
        <w:rPr>
          <w:rFonts w:ascii="宋体" w:hAnsi="宋体" w:cs="宋体" w:hint="eastAsia"/>
          <w:sz w:val="24"/>
        </w:rPr>
        <w:t>。</w:t>
      </w:r>
    </w:p>
    <w:p w:rsidR="0086089D" w:rsidRDefault="0086089D" w:rsidP="0086089D">
      <w:pPr>
        <w:tabs>
          <w:tab w:val="left" w:pos="900"/>
        </w:tabs>
        <w:spacing w:beforeLines="50" w:before="156" w:afterLines="50" w:after="156"/>
        <w:ind w:firstLineChars="200" w:firstLine="480"/>
        <w:outlineLvl w:val="0"/>
        <w:rPr>
          <w:rFonts w:ascii="宋体" w:hAnsi="宋体" w:cs="宋体" w:hint="eastAsia"/>
          <w:sz w:val="24"/>
        </w:rPr>
      </w:pPr>
      <w:r>
        <w:rPr>
          <w:rFonts w:ascii="宋体" w:hAnsi="宋体" w:hint="eastAsia"/>
          <w:sz w:val="24"/>
        </w:rPr>
        <w:t>16</w:t>
      </w:r>
      <w:r>
        <w:rPr>
          <w:rFonts w:ascii="宋体" w:hAnsi="宋体" w:cs="宋体" w:hint="eastAsia"/>
          <w:sz w:val="24"/>
        </w:rPr>
        <w:t>、武汉市各行政区空气质量形势图。（</w:t>
      </w:r>
      <w:r>
        <w:rPr>
          <w:rFonts w:ascii="宋体" w:hAnsi="宋体" w:hint="eastAsia"/>
          <w:sz w:val="24"/>
        </w:rPr>
        <w:t>1</w:t>
      </w:r>
      <w:r>
        <w:rPr>
          <w:rFonts w:ascii="宋体" w:hAnsi="宋体" w:cs="宋体" w:hint="eastAsia"/>
          <w:sz w:val="24"/>
        </w:rPr>
        <w:t>）按等级颜色渲染图和数据表格形式展示武汉市各行政区空气质量实况等级和预报等级。（</w:t>
      </w:r>
      <w:r>
        <w:rPr>
          <w:rFonts w:ascii="宋体" w:hAnsi="宋体" w:hint="eastAsia"/>
          <w:sz w:val="24"/>
        </w:rPr>
        <w:t>2</w:t>
      </w:r>
      <w:r>
        <w:rPr>
          <w:rFonts w:ascii="宋体" w:hAnsi="宋体" w:cs="宋体" w:hint="eastAsia"/>
          <w:sz w:val="24"/>
        </w:rPr>
        <w:t>）实现历史数据查询功能，支持各行政区空气质量</w:t>
      </w:r>
      <w:r>
        <w:rPr>
          <w:rFonts w:ascii="宋体" w:hAnsi="宋体" w:hint="eastAsia"/>
          <w:sz w:val="24"/>
        </w:rPr>
        <w:t>AQI</w:t>
      </w:r>
      <w:r>
        <w:rPr>
          <w:rFonts w:ascii="宋体" w:hAnsi="宋体" w:cs="宋体" w:hint="eastAsia"/>
          <w:sz w:val="24"/>
        </w:rPr>
        <w:t>等级实况图和预报等级图及对应的</w:t>
      </w:r>
      <w:r>
        <w:rPr>
          <w:rFonts w:ascii="宋体" w:hAnsi="宋体" w:hint="eastAsia"/>
          <w:sz w:val="24"/>
        </w:rPr>
        <w:t>6</w:t>
      </w:r>
      <w:r>
        <w:rPr>
          <w:rFonts w:ascii="宋体" w:hAnsi="宋体" w:cs="宋体" w:hint="eastAsia"/>
          <w:sz w:val="24"/>
        </w:rPr>
        <w:t>参数分指数统计表、</w:t>
      </w:r>
      <w:r>
        <w:rPr>
          <w:rFonts w:ascii="宋体" w:hAnsi="宋体" w:hint="eastAsia"/>
          <w:sz w:val="24"/>
        </w:rPr>
        <w:t>6</w:t>
      </w:r>
      <w:r>
        <w:rPr>
          <w:rFonts w:ascii="宋体" w:hAnsi="宋体" w:cs="宋体" w:hint="eastAsia"/>
          <w:sz w:val="24"/>
        </w:rPr>
        <w:t>项大气污染物实测浓度和预报浓度历史数据查询（图、表形式展示）。</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（二）预报预警平台升级</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1、总体要求</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基于一期现有的空气质量预报预警平台，结合武汉市空气质量预报预警业务流程规范，在不改变平台架构和原有功能使用习惯的基础上，进行功能优化和升级，全面整合多维监测手段、数值模型、统计模型、气象参考资料等空气质量数据，满足日常预报预警需求的相关业务。以下功能中涉及的图片支持下载功能、表格数据支持导出为excel文件形式，满足离线使用需求。</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2、主要升级功能</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1）</w:t>
      </w:r>
      <w:r>
        <w:rPr>
          <w:rFonts w:ascii="宋体" w:hAnsi="宋体" w:cs="宋体" w:hint="eastAsia"/>
          <w:sz w:val="24"/>
        </w:rPr>
        <w:t>、总站下发数据展示模块</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cs="宋体" w:hint="eastAsia"/>
          <w:sz w:val="24"/>
        </w:rPr>
        <w:t>具备与中国环境监测总站区域环境空气质量预报预警系统的对接能力，并能实现接收国家总站下发的预报预警指导产品并进行解析与展示。投标人应提供详细的对接方案，至少包括数据接口、数据库结构等。</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2）</w:t>
      </w:r>
      <w:r>
        <w:rPr>
          <w:rFonts w:ascii="宋体" w:hAnsi="宋体" w:cs="宋体" w:hint="eastAsia"/>
          <w:sz w:val="24"/>
        </w:rPr>
        <w:t>、预报垂直分布展示模块</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cs="宋体" w:hint="eastAsia"/>
          <w:sz w:val="24"/>
        </w:rPr>
        <w:t>升级后的系统基于</w:t>
      </w:r>
      <w:r>
        <w:rPr>
          <w:rFonts w:ascii="宋体" w:hAnsi="宋体" w:hint="eastAsia"/>
          <w:sz w:val="24"/>
        </w:rPr>
        <w:t>3D</w:t>
      </w:r>
      <w:r>
        <w:rPr>
          <w:rFonts w:ascii="宋体" w:hAnsi="宋体" w:cs="宋体" w:hint="eastAsia"/>
          <w:sz w:val="24"/>
        </w:rPr>
        <w:t>技术实现</w:t>
      </w:r>
      <w:r>
        <w:rPr>
          <w:rFonts w:ascii="宋体" w:hAnsi="宋体" w:hint="eastAsia"/>
          <w:sz w:val="24"/>
        </w:rPr>
        <w:t>3</w:t>
      </w:r>
      <w:r>
        <w:rPr>
          <w:rFonts w:ascii="宋体" w:hAnsi="宋体" w:cs="宋体" w:hint="eastAsia"/>
          <w:sz w:val="24"/>
        </w:rPr>
        <w:t>种数值预报模式污染预报结果的三维立体展示效果，可基于</w:t>
      </w:r>
      <w:proofErr w:type="spellStart"/>
      <w:r>
        <w:rPr>
          <w:rFonts w:ascii="宋体" w:hAnsi="宋体" w:hint="eastAsia"/>
          <w:sz w:val="24"/>
        </w:rPr>
        <w:t>WebGIS</w:t>
      </w:r>
      <w:proofErr w:type="spellEnd"/>
      <w:r>
        <w:rPr>
          <w:rFonts w:ascii="宋体" w:hAnsi="宋体" w:cs="宋体" w:hint="eastAsia"/>
          <w:sz w:val="24"/>
        </w:rPr>
        <w:t>展示不同垂直高度层上六项常规污染物的数值模式浓度分布，并支持用户在地图上任意绘制直线或矩形区域，系统实时</w:t>
      </w:r>
      <w:r>
        <w:rPr>
          <w:rFonts w:ascii="宋体" w:hAnsi="宋体" w:hint="eastAsia"/>
          <w:sz w:val="24"/>
        </w:rPr>
        <w:t>3D</w:t>
      </w:r>
      <w:r>
        <w:rPr>
          <w:rFonts w:ascii="宋体" w:hAnsi="宋体" w:cs="宋体" w:hint="eastAsia"/>
          <w:sz w:val="24"/>
        </w:rPr>
        <w:t>展示该区域垂直方向上的污染物浓度分布，支持</w:t>
      </w:r>
      <w:r>
        <w:rPr>
          <w:rFonts w:ascii="宋体" w:hAnsi="宋体" w:hint="eastAsia"/>
          <w:sz w:val="24"/>
        </w:rPr>
        <w:t>3D</w:t>
      </w:r>
      <w:r>
        <w:rPr>
          <w:rFonts w:ascii="宋体" w:hAnsi="宋体" w:cs="宋体" w:hint="eastAsia"/>
          <w:sz w:val="24"/>
        </w:rPr>
        <w:t>动态平移、旋转等操作。提供实际功能界面截图。</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cs="宋体" w:hint="eastAsia"/>
          <w:sz w:val="24"/>
        </w:rPr>
        <w:t>具体要求：</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a)</w:t>
      </w:r>
      <w:r>
        <w:rPr>
          <w:rFonts w:ascii="宋体" w:hAnsi="宋体" w:hint="eastAsia"/>
          <w:sz w:val="24"/>
        </w:rPr>
        <w:tab/>
      </w:r>
      <w:r>
        <w:rPr>
          <w:rFonts w:ascii="宋体" w:hAnsi="宋体" w:cs="宋体" w:hint="eastAsia"/>
          <w:sz w:val="24"/>
        </w:rPr>
        <w:t>任意位置实现实时绘制矩形区域边缘的污染物垂直剖面分布图，以及地面和特定高度的污染物空间分布图，可形成污染物空间分布立方体，并实现三维多角度旋转、进入、放大、缩小、平移等操作方式，多维</w:t>
      </w:r>
      <w:proofErr w:type="gramStart"/>
      <w:r>
        <w:rPr>
          <w:rFonts w:ascii="宋体" w:hAnsi="宋体" w:cs="宋体" w:hint="eastAsia"/>
          <w:sz w:val="24"/>
        </w:rPr>
        <w:t>度展示</w:t>
      </w:r>
      <w:proofErr w:type="gramEnd"/>
      <w:r>
        <w:rPr>
          <w:rFonts w:ascii="宋体" w:hAnsi="宋体" w:cs="宋体" w:hint="eastAsia"/>
          <w:sz w:val="24"/>
        </w:rPr>
        <w:t>垂直与水平方向的空气质量分布状况。</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b)</w:t>
      </w:r>
      <w:r>
        <w:rPr>
          <w:rFonts w:ascii="宋体" w:hAnsi="宋体" w:hint="eastAsia"/>
          <w:sz w:val="24"/>
        </w:rPr>
        <w:tab/>
        <w:t>3D</w:t>
      </w:r>
      <w:r>
        <w:rPr>
          <w:rFonts w:ascii="宋体" w:hAnsi="宋体" w:cs="宋体" w:hint="eastAsia"/>
          <w:sz w:val="24"/>
        </w:rPr>
        <w:t>立体展示功能应为</w:t>
      </w:r>
      <w:r>
        <w:rPr>
          <w:rFonts w:ascii="宋体" w:hAnsi="宋体" w:hint="eastAsia"/>
          <w:sz w:val="24"/>
        </w:rPr>
        <w:t>B/S</w:t>
      </w:r>
      <w:r>
        <w:rPr>
          <w:rFonts w:ascii="宋体" w:hAnsi="宋体" w:cs="宋体" w:hint="eastAsia"/>
          <w:sz w:val="24"/>
        </w:rPr>
        <w:t>结构，可用浏览器访问，为保证系统的技术先进性，不得使用</w:t>
      </w:r>
      <w:r>
        <w:rPr>
          <w:rFonts w:ascii="宋体" w:hAnsi="宋体" w:hint="eastAsia"/>
          <w:sz w:val="24"/>
        </w:rPr>
        <w:t>ActiveX</w:t>
      </w:r>
      <w:r>
        <w:rPr>
          <w:rFonts w:ascii="宋体" w:hAnsi="宋体" w:cs="宋体" w:hint="eastAsia"/>
          <w:sz w:val="24"/>
        </w:rPr>
        <w:t>插件形式。</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3）</w:t>
      </w:r>
      <w:r>
        <w:rPr>
          <w:rFonts w:ascii="宋体" w:hAnsi="宋体" w:cs="宋体" w:hint="eastAsia"/>
          <w:sz w:val="24"/>
        </w:rPr>
        <w:t>、动态粒子</w:t>
      </w:r>
      <w:proofErr w:type="gramStart"/>
      <w:r>
        <w:rPr>
          <w:rFonts w:ascii="宋体" w:hAnsi="宋体" w:cs="宋体" w:hint="eastAsia"/>
          <w:sz w:val="24"/>
        </w:rPr>
        <w:t>风展示</w:t>
      </w:r>
      <w:proofErr w:type="gramEnd"/>
      <w:r>
        <w:rPr>
          <w:rFonts w:ascii="宋体" w:hAnsi="宋体" w:cs="宋体" w:hint="eastAsia"/>
          <w:sz w:val="24"/>
        </w:rPr>
        <w:t>模块</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cs="宋体" w:hint="eastAsia"/>
          <w:sz w:val="24"/>
        </w:rPr>
        <w:t>升级后支持污染形势和</w:t>
      </w:r>
      <w:proofErr w:type="gramStart"/>
      <w:r>
        <w:rPr>
          <w:rFonts w:ascii="宋体" w:hAnsi="宋体" w:cs="宋体" w:hint="eastAsia"/>
          <w:sz w:val="24"/>
        </w:rPr>
        <w:t>气象场数据</w:t>
      </w:r>
      <w:proofErr w:type="gramEnd"/>
      <w:r>
        <w:rPr>
          <w:rFonts w:ascii="宋体" w:hAnsi="宋体" w:cs="宋体" w:hint="eastAsia"/>
          <w:sz w:val="24"/>
        </w:rPr>
        <w:t>的</w:t>
      </w:r>
      <w:r>
        <w:rPr>
          <w:rFonts w:ascii="宋体" w:hAnsi="宋体" w:hint="eastAsia"/>
          <w:sz w:val="24"/>
        </w:rPr>
        <w:t>GIS</w:t>
      </w:r>
      <w:r>
        <w:rPr>
          <w:rFonts w:ascii="宋体" w:hAnsi="宋体" w:cs="宋体" w:hint="eastAsia"/>
          <w:sz w:val="24"/>
        </w:rPr>
        <w:t>叠加功能，实现拉格朗日动态风场展示效果。提供实际功能界面截图。</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4）</w:t>
      </w:r>
      <w:r>
        <w:rPr>
          <w:rFonts w:ascii="宋体" w:hAnsi="宋体" w:cs="宋体" w:hint="eastAsia"/>
          <w:sz w:val="24"/>
        </w:rPr>
        <w:t>、系统展示效果优化</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cs="宋体" w:hint="eastAsia"/>
          <w:sz w:val="24"/>
        </w:rPr>
        <w:t>在项目验收后</w:t>
      </w:r>
      <w:r>
        <w:rPr>
          <w:rFonts w:ascii="宋体" w:hAnsi="宋体" w:hint="eastAsia"/>
          <w:sz w:val="24"/>
        </w:rPr>
        <w:t>1</w:t>
      </w:r>
      <w:r>
        <w:rPr>
          <w:rFonts w:ascii="宋体" w:hAnsi="宋体" w:cs="宋体" w:hint="eastAsia"/>
          <w:sz w:val="24"/>
        </w:rPr>
        <w:t>年内，投标方有责任根据用户需要，对系统展示效果进行优化与改善。</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lastRenderedPageBreak/>
        <w:t>5）</w:t>
      </w:r>
      <w:r>
        <w:rPr>
          <w:rFonts w:ascii="宋体" w:hAnsi="宋体" w:cs="宋体" w:hint="eastAsia"/>
          <w:sz w:val="24"/>
        </w:rPr>
        <w:t>、预报信息生成模块</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cs="宋体" w:hint="eastAsia"/>
          <w:sz w:val="24"/>
        </w:rPr>
        <w:t>按照根据预报会商指定时间范围，生成相关</w:t>
      </w:r>
      <w:r>
        <w:rPr>
          <w:rFonts w:ascii="宋体" w:hAnsi="宋体" w:hint="eastAsia"/>
          <w:sz w:val="24"/>
        </w:rPr>
        <w:t>PPT</w:t>
      </w:r>
      <w:r>
        <w:rPr>
          <w:rFonts w:ascii="宋体" w:hAnsi="宋体" w:cs="宋体" w:hint="eastAsia"/>
          <w:sz w:val="24"/>
        </w:rPr>
        <w:t>、</w:t>
      </w:r>
      <w:r>
        <w:rPr>
          <w:rFonts w:ascii="宋体" w:hAnsi="宋体" w:hint="eastAsia"/>
          <w:sz w:val="24"/>
        </w:rPr>
        <w:t>WORD</w:t>
      </w:r>
      <w:r>
        <w:rPr>
          <w:rFonts w:ascii="宋体" w:hAnsi="宋体" w:cs="宋体" w:hint="eastAsia"/>
          <w:sz w:val="24"/>
        </w:rPr>
        <w:t>模板需要的预报预警基础数据、预报图片和文字产品。</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6）</w:t>
      </w:r>
      <w:r>
        <w:rPr>
          <w:rFonts w:ascii="宋体" w:hAnsi="宋体" w:cs="宋体" w:hint="eastAsia"/>
          <w:sz w:val="24"/>
        </w:rPr>
        <w:t>、系统接入全国区域范围的空气</w:t>
      </w:r>
      <w:proofErr w:type="gramStart"/>
      <w:r>
        <w:rPr>
          <w:rFonts w:ascii="宋体" w:hAnsi="宋体" w:cs="宋体" w:hint="eastAsia"/>
          <w:sz w:val="24"/>
        </w:rPr>
        <w:t>质量国控</w:t>
      </w:r>
      <w:proofErr w:type="gramEnd"/>
      <w:r>
        <w:rPr>
          <w:rFonts w:ascii="宋体" w:hAnsi="宋体" w:cs="宋体" w:hint="eastAsia"/>
          <w:sz w:val="24"/>
        </w:rPr>
        <w:t>监测站点小时、日的浓度及</w:t>
      </w:r>
      <w:r>
        <w:rPr>
          <w:rFonts w:ascii="宋体" w:hAnsi="宋体" w:hint="eastAsia"/>
          <w:sz w:val="24"/>
        </w:rPr>
        <w:t>AQI</w:t>
      </w:r>
      <w:r>
        <w:rPr>
          <w:rFonts w:ascii="宋体" w:hAnsi="宋体" w:cs="宋体" w:hint="eastAsia"/>
          <w:sz w:val="24"/>
        </w:rPr>
        <w:t>数据，监测数据可查询、可导出成</w:t>
      </w:r>
      <w:r>
        <w:rPr>
          <w:rFonts w:ascii="宋体" w:hAnsi="宋体" w:hint="eastAsia"/>
          <w:sz w:val="24"/>
        </w:rPr>
        <w:t>EXCEL</w:t>
      </w:r>
      <w:r>
        <w:rPr>
          <w:rFonts w:ascii="宋体" w:hAnsi="宋体" w:cs="宋体" w:hint="eastAsia"/>
          <w:sz w:val="24"/>
        </w:rPr>
        <w:t>格式。并根据全国监测数据绘制全国污染插值分布日均图、全国污染插值分布小时值图、全国污染城市分布日均值图和全国污染城市分布小时值图。</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7）</w:t>
      </w:r>
      <w:r>
        <w:rPr>
          <w:rFonts w:ascii="宋体" w:hAnsi="宋体" w:cs="宋体" w:hint="eastAsia"/>
          <w:sz w:val="24"/>
        </w:rPr>
        <w:t>、系统接入武汉城市圈及河南南部地区的气象站点气象观测数据（气象站</w:t>
      </w:r>
      <w:proofErr w:type="gramStart"/>
      <w:r>
        <w:rPr>
          <w:rFonts w:ascii="宋体" w:hAnsi="宋体" w:cs="宋体" w:hint="eastAsia"/>
          <w:sz w:val="24"/>
        </w:rPr>
        <w:t>点数据</w:t>
      </w:r>
      <w:proofErr w:type="gramEnd"/>
      <w:r>
        <w:rPr>
          <w:rFonts w:ascii="宋体" w:hAnsi="宋体" w:cs="宋体" w:hint="eastAsia"/>
          <w:sz w:val="24"/>
        </w:rPr>
        <w:t>及接口由招标方协调提供），指标包括实测温度、湿度、降水、气压、风向、风速等。气象</w:t>
      </w:r>
      <w:proofErr w:type="gramStart"/>
      <w:r>
        <w:rPr>
          <w:rFonts w:ascii="宋体" w:hAnsi="宋体" w:cs="宋体" w:hint="eastAsia"/>
          <w:sz w:val="24"/>
        </w:rPr>
        <w:t>数据本地可</w:t>
      </w:r>
      <w:proofErr w:type="gramEnd"/>
      <w:r>
        <w:rPr>
          <w:rFonts w:ascii="宋体" w:hAnsi="宋体" w:cs="宋体" w:hint="eastAsia"/>
          <w:sz w:val="24"/>
        </w:rPr>
        <w:t>查询、可导出成</w:t>
      </w:r>
      <w:r>
        <w:rPr>
          <w:rFonts w:ascii="宋体" w:hAnsi="宋体" w:hint="eastAsia"/>
          <w:sz w:val="24"/>
        </w:rPr>
        <w:t>EXCEL</w:t>
      </w:r>
      <w:r>
        <w:rPr>
          <w:rFonts w:ascii="宋体" w:hAnsi="宋体" w:cs="宋体" w:hint="eastAsia"/>
          <w:sz w:val="24"/>
        </w:rPr>
        <w:t>格式。结合气象观测数据和污染观测数据，实现气象和污染关联分析功能。增加中国天气网、矮马等外部网站的重要气象和预报资料。</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8）</w:t>
      </w:r>
      <w:r>
        <w:rPr>
          <w:rFonts w:ascii="宋体" w:hAnsi="宋体" w:cs="宋体" w:hint="eastAsia"/>
          <w:sz w:val="24"/>
        </w:rPr>
        <w:t>、系统中污染实况分布小时图和污染预报分布小时</w:t>
      </w:r>
      <w:proofErr w:type="gramStart"/>
      <w:r>
        <w:rPr>
          <w:rFonts w:ascii="宋体" w:hAnsi="宋体" w:cs="宋体" w:hint="eastAsia"/>
          <w:sz w:val="24"/>
        </w:rPr>
        <w:t>图支持</w:t>
      </w:r>
      <w:proofErr w:type="gramEnd"/>
      <w:r>
        <w:rPr>
          <w:rFonts w:ascii="宋体" w:hAnsi="宋体" w:cs="宋体" w:hint="eastAsia"/>
          <w:sz w:val="24"/>
        </w:rPr>
        <w:t>根据指定的时间段合成</w:t>
      </w:r>
      <w:r>
        <w:rPr>
          <w:rFonts w:ascii="宋体" w:hAnsi="宋体" w:hint="eastAsia"/>
          <w:sz w:val="24"/>
        </w:rPr>
        <w:t>GIF</w:t>
      </w:r>
      <w:r>
        <w:rPr>
          <w:rFonts w:ascii="宋体" w:hAnsi="宋体" w:cs="宋体" w:hint="eastAsia"/>
          <w:sz w:val="24"/>
        </w:rPr>
        <w:t>动态图，并支持</w:t>
      </w:r>
      <w:r>
        <w:rPr>
          <w:rFonts w:ascii="宋体" w:hAnsi="宋体" w:hint="eastAsia"/>
          <w:sz w:val="24"/>
        </w:rPr>
        <w:t>GIF</w:t>
      </w:r>
      <w:r>
        <w:rPr>
          <w:rFonts w:ascii="宋体" w:hAnsi="宋体" w:cs="宋体" w:hint="eastAsia"/>
          <w:sz w:val="24"/>
        </w:rPr>
        <w:t>动态图的下载。</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9）</w:t>
      </w:r>
      <w:r>
        <w:rPr>
          <w:rFonts w:ascii="宋体" w:hAnsi="宋体" w:cs="宋体" w:hint="eastAsia"/>
          <w:sz w:val="24"/>
        </w:rPr>
        <w:t>、系统中前后向轨迹分析模块功能升级，时间选择项、模拟时间长度和垂直高度等需要支持不同的时长及垂直高度。支持地图上任意选择，系统实时生成该点的前后向轨迹图功能。前后向轨迹模块需要能生成规范参考图，并能下载导出。后向轨迹产品计算算法需与</w:t>
      </w:r>
      <w:proofErr w:type="spellStart"/>
      <w:r>
        <w:rPr>
          <w:rFonts w:ascii="宋体" w:hAnsi="宋体" w:hint="eastAsia"/>
          <w:sz w:val="24"/>
        </w:rPr>
        <w:t>Hysplit</w:t>
      </w:r>
      <w:proofErr w:type="spellEnd"/>
      <w:r>
        <w:rPr>
          <w:rFonts w:ascii="宋体" w:hAnsi="宋体" w:cs="宋体" w:hint="eastAsia"/>
          <w:sz w:val="24"/>
        </w:rPr>
        <w:t>一致，或有科研结论论证准确。</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cs="宋体" w:hint="eastAsia"/>
          <w:sz w:val="24"/>
        </w:rPr>
        <w:t>具体要求：</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a)</w:t>
      </w:r>
      <w:r>
        <w:rPr>
          <w:rFonts w:ascii="宋体" w:hAnsi="宋体" w:hint="eastAsia"/>
          <w:sz w:val="24"/>
        </w:rPr>
        <w:tab/>
      </w:r>
      <w:r>
        <w:rPr>
          <w:rFonts w:ascii="宋体" w:hAnsi="宋体" w:cs="宋体" w:hint="eastAsia"/>
          <w:sz w:val="24"/>
        </w:rPr>
        <w:t>模型</w:t>
      </w:r>
      <w:proofErr w:type="gramStart"/>
      <w:r>
        <w:rPr>
          <w:rFonts w:ascii="宋体" w:hAnsi="宋体" w:cs="宋体" w:hint="eastAsia"/>
          <w:sz w:val="24"/>
        </w:rPr>
        <w:t>须部署</w:t>
      </w:r>
      <w:proofErr w:type="gramEnd"/>
      <w:r>
        <w:rPr>
          <w:rFonts w:ascii="宋体" w:hAnsi="宋体" w:cs="宋体" w:hint="eastAsia"/>
          <w:sz w:val="24"/>
        </w:rPr>
        <w:t>在本地环境，使用本项目中尺度气象模式结果实时产生，不得使用网络链接下载其他机构、单位或个人提供的后向轨迹产品的方式实现。</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b)</w:t>
      </w:r>
      <w:r>
        <w:rPr>
          <w:rFonts w:ascii="宋体" w:hAnsi="宋体" w:hint="eastAsia"/>
          <w:sz w:val="24"/>
        </w:rPr>
        <w:tab/>
      </w:r>
      <w:r>
        <w:rPr>
          <w:rFonts w:ascii="宋体" w:hAnsi="宋体" w:cs="宋体" w:hint="eastAsia"/>
          <w:sz w:val="24"/>
        </w:rPr>
        <w:t>分析结果应基于</w:t>
      </w:r>
      <w:proofErr w:type="spellStart"/>
      <w:r>
        <w:rPr>
          <w:rFonts w:ascii="宋体" w:hAnsi="宋体" w:hint="eastAsia"/>
          <w:sz w:val="24"/>
        </w:rPr>
        <w:t>WebGIS</w:t>
      </w:r>
      <w:proofErr w:type="spellEnd"/>
      <w:r>
        <w:rPr>
          <w:rFonts w:ascii="宋体" w:hAnsi="宋体" w:cs="宋体" w:hint="eastAsia"/>
          <w:sz w:val="24"/>
        </w:rPr>
        <w:t>技术展示，提供实际功能界面截图。</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c)</w:t>
      </w:r>
      <w:r>
        <w:rPr>
          <w:rFonts w:ascii="宋体" w:hAnsi="宋体" w:hint="eastAsia"/>
          <w:sz w:val="24"/>
        </w:rPr>
        <w:tab/>
      </w:r>
      <w:r>
        <w:rPr>
          <w:rFonts w:ascii="宋体" w:hAnsi="宋体" w:cs="宋体" w:hint="eastAsia"/>
          <w:sz w:val="24"/>
        </w:rPr>
        <w:t>支持固定监测站点位置的前向后向轨迹分析图实时查询，至少包括武汉市</w:t>
      </w:r>
      <w:proofErr w:type="gramStart"/>
      <w:r>
        <w:rPr>
          <w:rFonts w:ascii="宋体" w:hAnsi="宋体" w:cs="宋体" w:hint="eastAsia"/>
          <w:sz w:val="24"/>
        </w:rPr>
        <w:t>全部国控</w:t>
      </w:r>
      <w:proofErr w:type="gramEnd"/>
      <w:r>
        <w:rPr>
          <w:rFonts w:ascii="宋体" w:hAnsi="宋体" w:cs="宋体" w:hint="eastAsia"/>
          <w:sz w:val="24"/>
        </w:rPr>
        <w:t>和市控站点。</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10）</w:t>
      </w:r>
      <w:r>
        <w:rPr>
          <w:rFonts w:ascii="宋体" w:hAnsi="宋体" w:cs="宋体" w:hint="eastAsia"/>
          <w:sz w:val="24"/>
        </w:rPr>
        <w:t>、开发武汉市重污染天气案例库管理模块。可依托历史气象条件演变图、污染形势演变图、污染数据分析结果等实现对污染案例的形成、发展、演变、结束全过程分析功能，以供预报员在类似天气条件下预报参考。（</w:t>
      </w:r>
      <w:r>
        <w:rPr>
          <w:rFonts w:ascii="宋体" w:hAnsi="宋体" w:hint="eastAsia"/>
          <w:sz w:val="24"/>
        </w:rPr>
        <w:t>1</w:t>
      </w:r>
      <w:r>
        <w:rPr>
          <w:rFonts w:ascii="宋体" w:hAnsi="宋体" w:cs="宋体" w:hint="eastAsia"/>
          <w:sz w:val="24"/>
        </w:rPr>
        <w:t>）历史重污染案例整理。投标方根据我市历史污染过程资料整理（武汉市历史污染过程资料由招标方提供）、汇总出每个污染过程的污染类型，包括天气形势、气象参数、污染物浓度、成分等特征，按照污染形势变化的时间、程度、污染类型、预报与实况差异等角度进行对比分析；（</w:t>
      </w:r>
      <w:r>
        <w:rPr>
          <w:rFonts w:ascii="宋体" w:hAnsi="宋体" w:hint="eastAsia"/>
          <w:sz w:val="24"/>
        </w:rPr>
        <w:t>2</w:t>
      </w:r>
      <w:r>
        <w:rPr>
          <w:rFonts w:ascii="宋体" w:hAnsi="宋体" w:cs="宋体" w:hint="eastAsia"/>
          <w:sz w:val="24"/>
        </w:rPr>
        <w:t>）新增重污染天气案例。用户可新增污染案例，用户可以自定义一个污染过程，系统按提供的时间，收集出实况天气场（高低空）、实测气象数据和区域污染形势场、数值预报结果，同时用户可以添加特殊监测设备的数据，及分析报告。（</w:t>
      </w:r>
      <w:r>
        <w:rPr>
          <w:rFonts w:ascii="宋体" w:hAnsi="宋体" w:hint="eastAsia"/>
          <w:sz w:val="24"/>
        </w:rPr>
        <w:t>3</w:t>
      </w:r>
      <w:r>
        <w:rPr>
          <w:rFonts w:ascii="宋体" w:hAnsi="宋体" w:cs="宋体" w:hint="eastAsia"/>
          <w:sz w:val="24"/>
        </w:rPr>
        <w:t>）多个案例可以进行并行同时展示，对比分析。</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11）</w:t>
      </w:r>
      <w:r>
        <w:rPr>
          <w:rFonts w:ascii="宋体" w:hAnsi="宋体" w:cs="宋体" w:hint="eastAsia"/>
          <w:sz w:val="24"/>
        </w:rPr>
        <w:t>、具备以点位和行政区范围输出实测和预报结果（等级或</w:t>
      </w:r>
      <w:r>
        <w:rPr>
          <w:rFonts w:ascii="宋体" w:hAnsi="宋体" w:hint="eastAsia"/>
          <w:sz w:val="24"/>
        </w:rPr>
        <w:t>AQI</w:t>
      </w:r>
      <w:r>
        <w:rPr>
          <w:rFonts w:ascii="宋体" w:hAnsi="宋体" w:cs="宋体" w:hint="eastAsia"/>
          <w:sz w:val="24"/>
        </w:rPr>
        <w:t>范围）；可以统计一定时间段内的实测和预报结果（以行政区或监测点范围）。</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12）</w:t>
      </w:r>
      <w:r>
        <w:rPr>
          <w:rFonts w:ascii="宋体" w:hAnsi="宋体" w:cs="宋体" w:hint="eastAsia"/>
          <w:sz w:val="24"/>
        </w:rPr>
        <w:t>、预报结果评估功能的完善，在质保期内每</w:t>
      </w:r>
      <w:r>
        <w:rPr>
          <w:rFonts w:ascii="宋体" w:hAnsi="宋体" w:hint="eastAsia"/>
          <w:sz w:val="24"/>
        </w:rPr>
        <w:t>6</w:t>
      </w:r>
      <w:r>
        <w:rPr>
          <w:rFonts w:ascii="宋体" w:hAnsi="宋体" w:cs="宋体" w:hint="eastAsia"/>
          <w:sz w:val="24"/>
        </w:rPr>
        <w:t>个月参照总站评估方法对等级、范围和污染物对系统进行综合评估，针对多种模式各项参数、预报结果形</w:t>
      </w:r>
      <w:r>
        <w:rPr>
          <w:rFonts w:ascii="宋体" w:hAnsi="宋体" w:cs="宋体" w:hint="eastAsia"/>
          <w:sz w:val="24"/>
        </w:rPr>
        <w:lastRenderedPageBreak/>
        <w:t>成评估报告，并进行误差分析、模型改进和改进效果跟踪。</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13）</w:t>
      </w:r>
      <w:r>
        <w:rPr>
          <w:rFonts w:ascii="宋体" w:hAnsi="宋体" w:cs="宋体" w:hint="eastAsia"/>
          <w:sz w:val="24"/>
        </w:rPr>
        <w:t>、系统对接主要功能</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cs="宋体" w:hint="eastAsia"/>
          <w:sz w:val="24"/>
        </w:rPr>
        <w:t>因此本系统升级后，具有的主要功能如下：</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a</w:t>
      </w:r>
      <w:r>
        <w:rPr>
          <w:rFonts w:ascii="宋体" w:hAnsi="宋体" w:cs="宋体" w:hint="eastAsia"/>
          <w:sz w:val="24"/>
        </w:rPr>
        <w:t>）支持市预报预警结果上传到市环保局、省站和国家总站。</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b</w:t>
      </w:r>
      <w:r>
        <w:rPr>
          <w:rFonts w:ascii="宋体" w:hAnsi="宋体" w:cs="宋体" w:hint="eastAsia"/>
          <w:sz w:val="24"/>
        </w:rPr>
        <w:t>）支持查看日常需要的网站链接内容。</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c</w:t>
      </w:r>
      <w:r>
        <w:rPr>
          <w:rFonts w:ascii="宋体" w:hAnsi="宋体" w:cs="宋体" w:hint="eastAsia"/>
          <w:sz w:val="24"/>
        </w:rPr>
        <w:t>）支持预报结果按要求上传至指定的三个以内地址。</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d</w:t>
      </w:r>
      <w:r>
        <w:rPr>
          <w:rFonts w:ascii="宋体" w:hAnsi="宋体" w:cs="宋体" w:hint="eastAsia"/>
          <w:sz w:val="24"/>
        </w:rPr>
        <w:t>）支持预报结果自动生成</w:t>
      </w:r>
      <w:proofErr w:type="gramStart"/>
      <w:r>
        <w:rPr>
          <w:rFonts w:ascii="宋体" w:hAnsi="宋体" w:cs="宋体" w:hint="eastAsia"/>
          <w:sz w:val="24"/>
        </w:rPr>
        <w:t>微信图片</w:t>
      </w:r>
      <w:proofErr w:type="gramEnd"/>
      <w:r>
        <w:rPr>
          <w:rFonts w:ascii="宋体" w:hAnsi="宋体" w:cs="宋体" w:hint="eastAsia"/>
          <w:sz w:val="24"/>
        </w:rPr>
        <w:t>、表格、短信等内容的基础数据和格式，便于实现自动推送至相关媒体和系统（包括</w:t>
      </w:r>
      <w:r>
        <w:rPr>
          <w:rFonts w:ascii="宋体" w:hAnsi="宋体" w:hint="eastAsia"/>
          <w:sz w:val="24"/>
        </w:rPr>
        <w:t>QQ\</w:t>
      </w:r>
      <w:r>
        <w:rPr>
          <w:rFonts w:ascii="宋体" w:hAnsi="宋体" w:cs="宋体" w:hint="eastAsia"/>
          <w:sz w:val="24"/>
        </w:rPr>
        <w:t>微信、</w:t>
      </w:r>
      <w:proofErr w:type="gramStart"/>
      <w:r>
        <w:rPr>
          <w:rFonts w:ascii="宋体" w:hAnsi="宋体" w:cs="宋体" w:hint="eastAsia"/>
          <w:sz w:val="24"/>
        </w:rPr>
        <w:t>微博等</w:t>
      </w:r>
      <w:proofErr w:type="gramEnd"/>
      <w:r>
        <w:rPr>
          <w:rFonts w:ascii="宋体" w:hAnsi="宋体" w:cs="宋体" w:hint="eastAsia"/>
          <w:sz w:val="24"/>
        </w:rPr>
        <w:t>）。</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e</w:t>
      </w:r>
      <w:r>
        <w:rPr>
          <w:rFonts w:ascii="宋体" w:hAnsi="宋体" w:cs="宋体" w:hint="eastAsia"/>
          <w:sz w:val="24"/>
        </w:rPr>
        <w:t>）具备推送记录日志功能，采用多次推送自动覆盖模式。</w:t>
      </w:r>
    </w:p>
    <w:p w:rsidR="0086089D" w:rsidRDefault="0086089D" w:rsidP="0086089D">
      <w:pPr>
        <w:tabs>
          <w:tab w:val="left" w:pos="900"/>
        </w:tabs>
        <w:spacing w:beforeLines="50" w:before="156" w:afterLines="50" w:after="156"/>
        <w:ind w:firstLineChars="250" w:firstLine="600"/>
        <w:outlineLvl w:val="0"/>
        <w:rPr>
          <w:rFonts w:ascii="宋体" w:hAnsi="宋体" w:hint="eastAsia"/>
          <w:sz w:val="24"/>
        </w:rPr>
      </w:pPr>
      <w:r>
        <w:rPr>
          <w:rFonts w:ascii="宋体" w:hAnsi="宋体" w:hint="eastAsia"/>
          <w:sz w:val="24"/>
        </w:rPr>
        <w:t>（三）高性能计算机系统升级</w:t>
      </w:r>
    </w:p>
    <w:p w:rsidR="0086089D" w:rsidRDefault="0086089D" w:rsidP="0086089D">
      <w:pPr>
        <w:tabs>
          <w:tab w:val="left" w:pos="900"/>
        </w:tabs>
        <w:spacing w:beforeLines="50" w:before="156" w:afterLines="50" w:after="156"/>
        <w:ind w:firstLineChars="200" w:firstLine="480"/>
        <w:outlineLvl w:val="0"/>
        <w:rPr>
          <w:rFonts w:ascii="宋体" w:hAnsi="宋体" w:hint="eastAsia"/>
          <w:sz w:val="24"/>
        </w:rPr>
      </w:pPr>
      <w:r>
        <w:rPr>
          <w:rFonts w:ascii="宋体" w:hAnsi="宋体" w:hint="eastAsia"/>
          <w:sz w:val="24"/>
        </w:rPr>
        <w:t>1.系统组成：本扩容建设项目包含刀片计算节点、存储系统扩容、应用服务器、高速网络扩容、作业调度软件扩容、集群监控软件扩容等组成部分，投标方需要调研采购方原有高性能计算系统结构，根据实际情况提供系统整合 方案，并针对系统结构、计算网络、管理网络部署及布局，列出详细配置清单及拓扑结构，提供一个扩展的、稳定可靠的、平衡的、高效节能的针对武汉市空气质量数值预报预警应用的高性能计算机系统。</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2.本系统包含计算节点、存储系统、网络系统、集群软件系统等组成部分。投标供应商需在一期项目配置的基础上，提供全面、详细的升级整合解决方案。</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3. 刀片计算节点：刀片计算节点 CPU 架构采用最新的高 主频 Intel Xeon 系列芯片，刀片数量不少于 10 台。计算系统必须支持大气数值预报模式的大规模 并行计算，需提供测试报告。</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4. 应用服务器：应用服务器采用标准机架服务器。</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 xml:space="preserve">5.高速网络扩容：计算系统采用线速互连的EDR </w:t>
      </w:r>
      <w:proofErr w:type="spellStart"/>
      <w:r>
        <w:rPr>
          <w:rFonts w:ascii="宋体" w:hAnsi="宋体" w:hint="eastAsia"/>
          <w:sz w:val="24"/>
        </w:rPr>
        <w:t>InfiniBand</w:t>
      </w:r>
      <w:proofErr w:type="spellEnd"/>
      <w:r>
        <w:rPr>
          <w:rFonts w:ascii="宋体" w:hAnsi="宋体" w:hint="eastAsia"/>
          <w:sz w:val="24"/>
        </w:rPr>
        <w:t xml:space="preserve"> 计算网络。</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6. 集成实施：投标供应商需提供全系统硬件设备的集成实施服务。</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7. 售后服务：提供全部集群设备3年免费质保，在投标文件中出具投标供应商售后服务承诺函；供货前提供刀片计算节点、存储系统、作业调度软件、集群监控软件3年原厂免费售后服务承诺函。</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8.刀片机箱（≥1台）：</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w:t>
      </w:r>
      <w:r>
        <w:rPr>
          <w:rFonts w:ascii="宋体" w:hAnsi="宋体" w:cs="宋体" w:hint="eastAsia"/>
          <w:sz w:val="24"/>
        </w:rPr>
        <w:t>总体要求：拥有自主知识产权；</w:t>
      </w:r>
      <w:r>
        <w:rPr>
          <w:rFonts w:ascii="宋体" w:hAnsi="宋体" w:hint="eastAsia"/>
          <w:sz w:val="24"/>
        </w:rPr>
        <w:t xml:space="preserve"> </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cs="宋体" w:hint="eastAsia"/>
          <w:sz w:val="24"/>
        </w:rPr>
        <w:t>所有刀片服务器和刀片中心，采用无源背板设计；</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2)</w:t>
      </w:r>
      <w:r>
        <w:rPr>
          <w:rFonts w:ascii="宋体" w:hAnsi="宋体" w:cs="宋体" w:hint="eastAsia"/>
          <w:sz w:val="24"/>
        </w:rPr>
        <w:t>机箱高度：</w:t>
      </w:r>
      <w:r>
        <w:rPr>
          <w:rFonts w:ascii="宋体" w:hAnsi="宋体" w:hint="eastAsia"/>
          <w:sz w:val="24"/>
        </w:rPr>
        <w:t xml:space="preserve">19 </w:t>
      </w:r>
      <w:proofErr w:type="gramStart"/>
      <w:r>
        <w:rPr>
          <w:rFonts w:ascii="宋体" w:hAnsi="宋体" w:cs="宋体" w:hint="eastAsia"/>
          <w:sz w:val="24"/>
        </w:rPr>
        <w:t>英寸标准</w:t>
      </w:r>
      <w:proofErr w:type="gramEnd"/>
      <w:r>
        <w:rPr>
          <w:rFonts w:ascii="宋体" w:hAnsi="宋体" w:cs="宋体" w:hint="eastAsia"/>
          <w:sz w:val="24"/>
        </w:rPr>
        <w:t>机架式，机箱高度</w:t>
      </w:r>
      <w:r>
        <w:rPr>
          <w:rFonts w:ascii="宋体" w:hAnsi="宋体" w:hint="eastAsia"/>
          <w:sz w:val="24"/>
        </w:rPr>
        <w:t>≤10U</w:t>
      </w:r>
      <w:r>
        <w:rPr>
          <w:rFonts w:ascii="宋体" w:hAnsi="宋体" w:cs="宋体" w:hint="eastAsia"/>
          <w:sz w:val="24"/>
        </w:rPr>
        <w:t>；</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3)</w:t>
      </w:r>
      <w:r>
        <w:rPr>
          <w:rFonts w:ascii="宋体" w:hAnsi="宋体" w:cs="宋体" w:hint="eastAsia"/>
          <w:sz w:val="24"/>
        </w:rPr>
        <w:t>数量：满足所有刀片式服务器安装，</w:t>
      </w:r>
      <w:r>
        <w:rPr>
          <w:rFonts w:ascii="宋体" w:hAnsi="宋体" w:hint="eastAsia"/>
          <w:sz w:val="24"/>
        </w:rPr>
        <w:t xml:space="preserve">≥1 </w:t>
      </w:r>
      <w:r>
        <w:rPr>
          <w:rFonts w:ascii="宋体" w:hAnsi="宋体" w:cs="宋体" w:hint="eastAsia"/>
          <w:sz w:val="24"/>
        </w:rPr>
        <w:t>台。</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4)</w:t>
      </w:r>
      <w:proofErr w:type="gramStart"/>
      <w:r>
        <w:rPr>
          <w:rFonts w:ascii="宋体" w:hAnsi="宋体" w:cs="宋体" w:hint="eastAsia"/>
          <w:sz w:val="24"/>
        </w:rPr>
        <w:t>刀箱规格</w:t>
      </w:r>
      <w:proofErr w:type="gramEnd"/>
      <w:r>
        <w:rPr>
          <w:rFonts w:ascii="宋体" w:hAnsi="宋体" w:cs="宋体" w:hint="eastAsia"/>
          <w:sz w:val="24"/>
        </w:rPr>
        <w:t>：一个刀片机箱支持</w:t>
      </w:r>
      <w:r>
        <w:rPr>
          <w:rFonts w:ascii="宋体" w:hAnsi="宋体" w:hint="eastAsia"/>
          <w:sz w:val="24"/>
        </w:rPr>
        <w:t xml:space="preserve">≥10 </w:t>
      </w:r>
      <w:r>
        <w:rPr>
          <w:rFonts w:ascii="宋体" w:hAnsi="宋体" w:cs="宋体" w:hint="eastAsia"/>
          <w:sz w:val="24"/>
        </w:rPr>
        <w:t>片全高</w:t>
      </w:r>
      <w:r>
        <w:rPr>
          <w:rFonts w:ascii="宋体" w:hAnsi="宋体" w:hint="eastAsia"/>
          <w:sz w:val="24"/>
        </w:rPr>
        <w:t>/</w:t>
      </w:r>
      <w:r>
        <w:rPr>
          <w:rFonts w:ascii="宋体" w:hAnsi="宋体" w:cs="宋体" w:hint="eastAsia"/>
          <w:sz w:val="24"/>
        </w:rPr>
        <w:t>全宽刀片服务器；</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lastRenderedPageBreak/>
        <w:t>5)</w:t>
      </w:r>
      <w:r>
        <w:rPr>
          <w:rFonts w:ascii="宋体" w:hAnsi="宋体" w:cs="宋体" w:hint="eastAsia"/>
          <w:sz w:val="24"/>
        </w:rPr>
        <w:t>管理以太网：配置</w:t>
      </w:r>
      <w:r>
        <w:rPr>
          <w:rFonts w:ascii="宋体" w:hAnsi="宋体" w:hint="eastAsia"/>
          <w:sz w:val="24"/>
        </w:rPr>
        <w:t xml:space="preserve">≥1 </w:t>
      </w:r>
      <w:proofErr w:type="gramStart"/>
      <w:r>
        <w:rPr>
          <w:rFonts w:ascii="宋体" w:hAnsi="宋体" w:cs="宋体" w:hint="eastAsia"/>
          <w:sz w:val="24"/>
        </w:rPr>
        <w:t>个</w:t>
      </w:r>
      <w:proofErr w:type="gramEnd"/>
      <w:r>
        <w:rPr>
          <w:rFonts w:ascii="宋体" w:hAnsi="宋体" w:cs="宋体" w:hint="eastAsia"/>
          <w:sz w:val="24"/>
        </w:rPr>
        <w:t>千兆网络交换模块（每个交换模块对外提供</w:t>
      </w:r>
      <w:r>
        <w:rPr>
          <w:rFonts w:ascii="宋体" w:hAnsi="宋体" w:hint="eastAsia"/>
          <w:sz w:val="24"/>
        </w:rPr>
        <w:t xml:space="preserve">≥6 </w:t>
      </w:r>
      <w:proofErr w:type="gramStart"/>
      <w:r>
        <w:rPr>
          <w:rFonts w:ascii="宋体" w:hAnsi="宋体" w:cs="宋体" w:hint="eastAsia"/>
          <w:sz w:val="24"/>
        </w:rPr>
        <w:t>个</w:t>
      </w:r>
      <w:proofErr w:type="gramEnd"/>
      <w:r>
        <w:rPr>
          <w:rFonts w:ascii="宋体" w:hAnsi="宋体" w:hint="eastAsia"/>
          <w:sz w:val="24"/>
        </w:rPr>
        <w:t xml:space="preserve"> RJ45 </w:t>
      </w:r>
      <w:r>
        <w:rPr>
          <w:rFonts w:ascii="宋体" w:hAnsi="宋体" w:cs="宋体" w:hint="eastAsia"/>
          <w:sz w:val="24"/>
        </w:rPr>
        <w:t>千兆接口</w:t>
      </w:r>
      <w:r>
        <w:rPr>
          <w:rFonts w:ascii="宋体" w:hAnsi="宋体" w:hint="eastAsia"/>
          <w:sz w:val="24"/>
        </w:rPr>
        <w:t xml:space="preserve">+≥2 </w:t>
      </w:r>
      <w:proofErr w:type="gramStart"/>
      <w:r>
        <w:rPr>
          <w:rFonts w:ascii="宋体" w:hAnsi="宋体" w:cs="宋体" w:hint="eastAsia"/>
          <w:sz w:val="24"/>
        </w:rPr>
        <w:t>个</w:t>
      </w:r>
      <w:proofErr w:type="gramEnd"/>
      <w:r>
        <w:rPr>
          <w:rFonts w:ascii="宋体" w:hAnsi="宋体" w:hint="eastAsia"/>
          <w:sz w:val="24"/>
        </w:rPr>
        <w:t xml:space="preserve"> SFP+</w:t>
      </w:r>
      <w:r>
        <w:rPr>
          <w:rFonts w:ascii="宋体" w:hAnsi="宋体" w:cs="宋体" w:hint="eastAsia"/>
          <w:sz w:val="24"/>
        </w:rPr>
        <w:t>万兆接口）；</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6)</w:t>
      </w:r>
      <w:r>
        <w:rPr>
          <w:rFonts w:ascii="宋体" w:hAnsi="宋体" w:cs="宋体" w:hint="eastAsia"/>
          <w:sz w:val="24"/>
        </w:rPr>
        <w:t>高速计算网：对外提供足够数量的</w:t>
      </w:r>
      <w:r>
        <w:rPr>
          <w:rFonts w:ascii="宋体" w:hAnsi="宋体" w:hint="eastAsia"/>
          <w:sz w:val="24"/>
        </w:rPr>
        <w:t xml:space="preserve"> EDR </w:t>
      </w:r>
      <w:proofErr w:type="spellStart"/>
      <w:r>
        <w:rPr>
          <w:rFonts w:ascii="宋体" w:hAnsi="宋体" w:hint="eastAsia"/>
          <w:sz w:val="24"/>
        </w:rPr>
        <w:t>Infiniband</w:t>
      </w:r>
      <w:proofErr w:type="spellEnd"/>
      <w:r>
        <w:rPr>
          <w:rFonts w:ascii="宋体" w:hAnsi="宋体" w:hint="eastAsia"/>
          <w:sz w:val="24"/>
        </w:rPr>
        <w:t xml:space="preserve"> </w:t>
      </w:r>
      <w:r>
        <w:rPr>
          <w:rFonts w:ascii="宋体" w:hAnsi="宋体" w:cs="宋体" w:hint="eastAsia"/>
          <w:sz w:val="24"/>
        </w:rPr>
        <w:t>网络</w:t>
      </w:r>
      <w:r>
        <w:rPr>
          <w:rFonts w:ascii="宋体" w:hAnsi="宋体" w:hint="eastAsia"/>
          <w:sz w:val="24"/>
        </w:rPr>
        <w:t xml:space="preserve"> </w:t>
      </w:r>
      <w:r>
        <w:rPr>
          <w:rFonts w:ascii="宋体" w:hAnsi="宋体" w:cs="宋体" w:hint="eastAsia"/>
          <w:sz w:val="24"/>
        </w:rPr>
        <w:t>接口，满足刀箱内刀片对外互联需要；</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7)</w:t>
      </w:r>
      <w:r>
        <w:rPr>
          <w:rFonts w:ascii="宋体" w:hAnsi="宋体" w:cs="宋体" w:hint="eastAsia"/>
          <w:sz w:val="24"/>
        </w:rPr>
        <w:t>管理模块：配置</w:t>
      </w:r>
      <w:r>
        <w:rPr>
          <w:rFonts w:ascii="宋体" w:hAnsi="宋体" w:hint="eastAsia"/>
          <w:sz w:val="24"/>
        </w:rPr>
        <w:t xml:space="preserve"> 1 </w:t>
      </w:r>
      <w:proofErr w:type="gramStart"/>
      <w:r>
        <w:rPr>
          <w:rFonts w:ascii="宋体" w:hAnsi="宋体" w:cs="宋体" w:hint="eastAsia"/>
          <w:sz w:val="24"/>
        </w:rPr>
        <w:t>个热插</w:t>
      </w:r>
      <w:proofErr w:type="gramEnd"/>
      <w:r>
        <w:rPr>
          <w:rFonts w:ascii="宋体" w:hAnsi="宋体" w:cs="宋体" w:hint="eastAsia"/>
          <w:sz w:val="24"/>
        </w:rPr>
        <w:t>拔管理模块，内置简体中文的</w:t>
      </w:r>
      <w:r>
        <w:rPr>
          <w:rFonts w:ascii="宋体" w:hAnsi="宋体" w:hint="eastAsia"/>
          <w:sz w:val="24"/>
        </w:rPr>
        <w:t xml:space="preserve"> </w:t>
      </w:r>
      <w:r>
        <w:rPr>
          <w:rFonts w:ascii="宋体" w:hAnsi="宋体" w:cs="宋体" w:hint="eastAsia"/>
          <w:sz w:val="24"/>
        </w:rPr>
        <w:t>管理系统，可实现远程虚拟介质、</w:t>
      </w:r>
      <w:r>
        <w:rPr>
          <w:rFonts w:ascii="宋体" w:hAnsi="宋体" w:hint="eastAsia"/>
          <w:sz w:val="24"/>
        </w:rPr>
        <w:t>KVM OVER IP</w:t>
      </w:r>
      <w:r>
        <w:rPr>
          <w:rFonts w:ascii="宋体" w:hAnsi="宋体" w:cs="宋体" w:hint="eastAsia"/>
          <w:sz w:val="24"/>
        </w:rPr>
        <w:t>、刀片状态、</w:t>
      </w:r>
      <w:r>
        <w:rPr>
          <w:rFonts w:ascii="宋体" w:hAnsi="宋体" w:hint="eastAsia"/>
          <w:sz w:val="24"/>
        </w:rPr>
        <w:t xml:space="preserve"> </w:t>
      </w:r>
      <w:r>
        <w:rPr>
          <w:rFonts w:ascii="宋体" w:hAnsi="宋体" w:cs="宋体" w:hint="eastAsia"/>
          <w:sz w:val="24"/>
        </w:rPr>
        <w:t>故障定位、开关机等全方位管理控制监视功能；支持冗余化设计；</w:t>
      </w:r>
    </w:p>
    <w:p w:rsidR="0086089D" w:rsidRDefault="0086089D" w:rsidP="0086089D">
      <w:pPr>
        <w:tabs>
          <w:tab w:val="left" w:pos="900"/>
        </w:tabs>
        <w:spacing w:beforeLines="50" w:before="156" w:afterLines="50" w:after="156"/>
        <w:ind w:firstLineChars="300" w:firstLine="720"/>
        <w:outlineLvl w:val="0"/>
        <w:rPr>
          <w:rFonts w:ascii="宋体" w:hAnsi="宋体" w:cs="宋体" w:hint="eastAsia"/>
          <w:sz w:val="24"/>
        </w:rPr>
      </w:pPr>
      <w:r>
        <w:rPr>
          <w:rFonts w:ascii="宋体" w:hAnsi="宋体" w:hint="eastAsia"/>
          <w:sz w:val="24"/>
        </w:rPr>
        <w:t>8)</w:t>
      </w:r>
      <w:r>
        <w:rPr>
          <w:rFonts w:ascii="宋体" w:hAnsi="宋体" w:cs="宋体" w:hint="eastAsia"/>
          <w:sz w:val="24"/>
        </w:rPr>
        <w:t>电源：配置具有负载均衡和故障切换功能的热插拔交流电</w:t>
      </w:r>
      <w:r>
        <w:rPr>
          <w:rFonts w:ascii="宋体" w:hAnsi="宋体" w:hint="eastAsia"/>
          <w:sz w:val="24"/>
        </w:rPr>
        <w:t xml:space="preserve"> </w:t>
      </w:r>
      <w:r>
        <w:rPr>
          <w:rFonts w:ascii="宋体" w:hAnsi="宋体" w:cs="宋体" w:hint="eastAsia"/>
          <w:sz w:val="24"/>
        </w:rPr>
        <w:t>源模块，</w:t>
      </w:r>
      <w:r>
        <w:rPr>
          <w:rFonts w:ascii="宋体" w:hAnsi="宋体" w:hint="eastAsia"/>
          <w:sz w:val="24"/>
        </w:rPr>
        <w:t xml:space="preserve">N+N </w:t>
      </w:r>
      <w:r>
        <w:rPr>
          <w:rFonts w:ascii="宋体" w:hAnsi="宋体" w:cs="宋体" w:hint="eastAsia"/>
          <w:sz w:val="24"/>
        </w:rPr>
        <w:t>冗余电源配置；</w:t>
      </w:r>
      <w:r>
        <w:rPr>
          <w:rFonts w:ascii="宋体" w:hAnsi="宋体" w:hint="eastAsia"/>
          <w:sz w:val="24"/>
        </w:rPr>
        <w:t xml:space="preserve"> </w:t>
      </w:r>
      <w:r>
        <w:rPr>
          <w:rFonts w:ascii="宋体" w:hAnsi="宋体" w:cs="宋体" w:hint="eastAsia"/>
          <w:sz w:val="24"/>
        </w:rPr>
        <w:t>风扇：配置</w:t>
      </w:r>
      <w:proofErr w:type="gramStart"/>
      <w:r>
        <w:rPr>
          <w:rFonts w:ascii="宋体" w:hAnsi="宋体" w:cs="宋体" w:hint="eastAsia"/>
          <w:sz w:val="24"/>
        </w:rPr>
        <w:t>带线性预补偿</w:t>
      </w:r>
      <w:proofErr w:type="gramEnd"/>
      <w:r>
        <w:rPr>
          <w:rFonts w:ascii="宋体" w:hAnsi="宋体" w:cs="宋体" w:hint="eastAsia"/>
          <w:sz w:val="24"/>
        </w:rPr>
        <w:t>功能的智能冗余风扇。</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9.刀片服务器（≥10片）：</w:t>
      </w:r>
    </w:p>
    <w:p w:rsidR="0086089D" w:rsidRDefault="0086089D" w:rsidP="0086089D">
      <w:pPr>
        <w:tabs>
          <w:tab w:val="left" w:pos="900"/>
        </w:tabs>
        <w:spacing w:beforeLines="50" w:before="156" w:afterLines="50" w:after="156"/>
        <w:ind w:firstLineChars="300" w:firstLine="720"/>
        <w:outlineLvl w:val="0"/>
        <w:rPr>
          <w:rFonts w:ascii="宋体" w:hAnsi="宋体" w:cs="宋体" w:hint="eastAsia"/>
          <w:sz w:val="24"/>
        </w:rPr>
      </w:pPr>
      <w:r>
        <w:rPr>
          <w:rFonts w:ascii="宋体" w:hAnsi="宋体" w:hint="eastAsia"/>
          <w:sz w:val="24"/>
        </w:rPr>
        <w:t>1)</w:t>
      </w:r>
      <w:r>
        <w:rPr>
          <w:rFonts w:ascii="宋体" w:hAnsi="宋体" w:cs="宋体" w:hint="eastAsia"/>
          <w:sz w:val="24"/>
        </w:rPr>
        <w:t>外观及结构：（</w:t>
      </w:r>
      <w:r>
        <w:rPr>
          <w:rFonts w:ascii="宋体" w:hAnsi="宋体" w:hint="eastAsia"/>
          <w:sz w:val="24"/>
        </w:rPr>
        <w:t>1</w:t>
      </w:r>
      <w:r>
        <w:rPr>
          <w:rFonts w:ascii="宋体" w:hAnsi="宋体" w:cs="宋体" w:hint="eastAsia"/>
          <w:sz w:val="24"/>
        </w:rPr>
        <w:t>）全高</w:t>
      </w:r>
      <w:r>
        <w:rPr>
          <w:rFonts w:ascii="宋体" w:hAnsi="宋体" w:hint="eastAsia"/>
          <w:sz w:val="24"/>
        </w:rPr>
        <w:t>/</w:t>
      </w:r>
      <w:r>
        <w:rPr>
          <w:rFonts w:ascii="宋体" w:hAnsi="宋体" w:cs="宋体" w:hint="eastAsia"/>
          <w:sz w:val="24"/>
        </w:rPr>
        <w:t>全宽刀片服务器，非半高；（</w:t>
      </w:r>
      <w:r>
        <w:rPr>
          <w:rFonts w:ascii="宋体" w:hAnsi="宋体" w:hint="eastAsia"/>
          <w:sz w:val="24"/>
        </w:rPr>
        <w:t>2</w:t>
      </w:r>
      <w:r>
        <w:rPr>
          <w:rFonts w:ascii="宋体" w:hAnsi="宋体" w:cs="宋体" w:hint="eastAsia"/>
          <w:sz w:val="24"/>
        </w:rPr>
        <w:t>）拒绝半高刀片或机架式、多胞胎机架式服务器架构；</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2)</w:t>
      </w:r>
      <w:r>
        <w:rPr>
          <w:rFonts w:ascii="宋体" w:hAnsi="宋体" w:cs="宋体" w:hint="eastAsia"/>
          <w:sz w:val="24"/>
        </w:rPr>
        <w:t>处理器：采用</w:t>
      </w:r>
      <w:r>
        <w:rPr>
          <w:rFonts w:ascii="宋体" w:hAnsi="宋体" w:hint="eastAsia"/>
          <w:sz w:val="24"/>
        </w:rPr>
        <w:t xml:space="preserve"> Intel Xeon </w:t>
      </w:r>
      <w:r>
        <w:rPr>
          <w:rFonts w:ascii="宋体" w:hAnsi="宋体" w:cs="宋体" w:hint="eastAsia"/>
          <w:sz w:val="24"/>
        </w:rPr>
        <w:t>系列处理器，每节点</w:t>
      </w:r>
      <w:r>
        <w:rPr>
          <w:rFonts w:ascii="宋体" w:hAnsi="宋体" w:hint="eastAsia"/>
          <w:sz w:val="24"/>
        </w:rPr>
        <w:t xml:space="preserve"> 2 </w:t>
      </w:r>
      <w:r>
        <w:rPr>
          <w:rFonts w:ascii="宋体" w:hAnsi="宋体" w:cs="宋体" w:hint="eastAsia"/>
          <w:sz w:val="24"/>
        </w:rPr>
        <w:t>颗；每</w:t>
      </w:r>
      <w:r>
        <w:rPr>
          <w:rFonts w:ascii="宋体" w:hAnsi="宋体" w:hint="eastAsia"/>
          <w:sz w:val="24"/>
        </w:rPr>
        <w:t xml:space="preserve">CPU </w:t>
      </w:r>
      <w:r>
        <w:rPr>
          <w:rFonts w:ascii="宋体" w:hAnsi="宋体" w:cs="宋体" w:hint="eastAsia"/>
          <w:sz w:val="24"/>
        </w:rPr>
        <w:t>物理核心数</w:t>
      </w:r>
      <w:r>
        <w:rPr>
          <w:rFonts w:ascii="宋体" w:hAnsi="宋体" w:hint="eastAsia"/>
          <w:sz w:val="24"/>
        </w:rPr>
        <w:t>≥4</w:t>
      </w:r>
      <w:r>
        <w:rPr>
          <w:rFonts w:ascii="宋体" w:hAnsi="宋体" w:cs="宋体" w:hint="eastAsia"/>
          <w:sz w:val="24"/>
        </w:rPr>
        <w:t>，主频</w:t>
      </w:r>
      <w:r>
        <w:rPr>
          <w:rFonts w:ascii="宋体" w:hAnsi="宋体" w:hint="eastAsia"/>
          <w:sz w:val="24"/>
        </w:rPr>
        <w:t>≥3.5GHz</w:t>
      </w:r>
      <w:r>
        <w:rPr>
          <w:rFonts w:ascii="宋体" w:hAnsi="宋体" w:cs="宋体" w:hint="eastAsia"/>
          <w:sz w:val="24"/>
        </w:rPr>
        <w:t>；</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3)</w:t>
      </w:r>
      <w:r>
        <w:rPr>
          <w:rFonts w:ascii="宋体" w:hAnsi="宋体" w:cs="宋体" w:hint="eastAsia"/>
          <w:sz w:val="24"/>
        </w:rPr>
        <w:t>内存：采用</w:t>
      </w:r>
      <w:r>
        <w:rPr>
          <w:rFonts w:ascii="宋体" w:hAnsi="宋体" w:hint="eastAsia"/>
          <w:sz w:val="24"/>
        </w:rPr>
        <w:t xml:space="preserve"> DDR4 ECC REG </w:t>
      </w:r>
      <w:r>
        <w:rPr>
          <w:rFonts w:ascii="宋体" w:hAnsi="宋体" w:cs="宋体" w:hint="eastAsia"/>
          <w:sz w:val="24"/>
        </w:rPr>
        <w:t>内存，内存频率</w:t>
      </w:r>
      <w:r>
        <w:rPr>
          <w:rFonts w:ascii="宋体" w:hAnsi="宋体" w:hint="eastAsia"/>
          <w:sz w:val="24"/>
        </w:rPr>
        <w:t>≥2400MHz</w:t>
      </w:r>
      <w:r>
        <w:rPr>
          <w:rFonts w:ascii="宋体" w:hAnsi="宋体" w:cs="宋体" w:hint="eastAsia"/>
          <w:sz w:val="24"/>
        </w:rPr>
        <w:t>，</w:t>
      </w:r>
      <w:r>
        <w:rPr>
          <w:rFonts w:ascii="宋体" w:hAnsi="宋体" w:hint="eastAsia"/>
          <w:sz w:val="24"/>
        </w:rPr>
        <w:t xml:space="preserve"> </w:t>
      </w:r>
      <w:r>
        <w:rPr>
          <w:rFonts w:ascii="宋体" w:hAnsi="宋体" w:cs="宋体" w:hint="eastAsia"/>
          <w:sz w:val="24"/>
        </w:rPr>
        <w:t>单</w:t>
      </w:r>
      <w:r>
        <w:rPr>
          <w:rFonts w:ascii="宋体" w:hAnsi="宋体" w:hint="eastAsia"/>
          <w:sz w:val="24"/>
        </w:rPr>
        <w:t xml:space="preserve"> CPU </w:t>
      </w:r>
      <w:r>
        <w:rPr>
          <w:rFonts w:ascii="宋体" w:hAnsi="宋体" w:cs="宋体" w:hint="eastAsia"/>
          <w:sz w:val="24"/>
        </w:rPr>
        <w:t>核心内存容量</w:t>
      </w:r>
      <w:r>
        <w:rPr>
          <w:rFonts w:ascii="宋体" w:hAnsi="宋体" w:hint="eastAsia"/>
          <w:sz w:val="24"/>
        </w:rPr>
        <w:t>≥8GB</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4)</w:t>
      </w:r>
      <w:r>
        <w:rPr>
          <w:rFonts w:ascii="宋体" w:hAnsi="宋体" w:cs="宋体" w:hint="eastAsia"/>
          <w:sz w:val="24"/>
        </w:rPr>
        <w:t>硬盘：每台配置</w:t>
      </w:r>
      <w:r>
        <w:rPr>
          <w:rFonts w:ascii="宋体" w:hAnsi="宋体" w:hint="eastAsia"/>
          <w:sz w:val="24"/>
        </w:rPr>
        <w:t xml:space="preserve">≥2 </w:t>
      </w:r>
      <w:r>
        <w:rPr>
          <w:rFonts w:ascii="宋体" w:hAnsi="宋体" w:cs="宋体" w:hint="eastAsia"/>
          <w:sz w:val="24"/>
        </w:rPr>
        <w:t>块</w:t>
      </w:r>
      <w:r>
        <w:rPr>
          <w:rFonts w:ascii="宋体" w:hAnsi="宋体" w:hint="eastAsia"/>
          <w:sz w:val="24"/>
        </w:rPr>
        <w:t xml:space="preserve"> 120GB </w:t>
      </w:r>
      <w:r>
        <w:rPr>
          <w:rFonts w:ascii="宋体" w:hAnsi="宋体" w:cs="宋体" w:hint="eastAsia"/>
          <w:sz w:val="24"/>
        </w:rPr>
        <w:t>或以上</w:t>
      </w:r>
      <w:r>
        <w:rPr>
          <w:rFonts w:ascii="宋体" w:hAnsi="宋体" w:hint="eastAsia"/>
          <w:sz w:val="24"/>
        </w:rPr>
        <w:t xml:space="preserve"> 2.5 </w:t>
      </w:r>
      <w:r>
        <w:rPr>
          <w:rFonts w:ascii="宋体" w:hAnsi="宋体" w:cs="宋体" w:hint="eastAsia"/>
          <w:sz w:val="24"/>
        </w:rPr>
        <w:t>英寸</w:t>
      </w:r>
      <w:r>
        <w:rPr>
          <w:rFonts w:ascii="宋体" w:hAnsi="宋体" w:hint="eastAsia"/>
          <w:sz w:val="24"/>
        </w:rPr>
        <w:t xml:space="preserve"> SSD </w:t>
      </w:r>
      <w:r>
        <w:rPr>
          <w:rFonts w:ascii="宋体" w:hAnsi="宋体" w:cs="宋体" w:hint="eastAsia"/>
          <w:sz w:val="24"/>
        </w:rPr>
        <w:t>硬盘</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5)</w:t>
      </w:r>
      <w:r>
        <w:rPr>
          <w:rFonts w:ascii="宋体" w:hAnsi="宋体" w:cs="宋体" w:hint="eastAsia"/>
          <w:sz w:val="24"/>
        </w:rPr>
        <w:t>以太网络</w:t>
      </w:r>
      <w:r>
        <w:rPr>
          <w:rFonts w:ascii="宋体" w:hAnsi="宋体" w:hint="eastAsia"/>
          <w:sz w:val="24"/>
        </w:rPr>
        <w:t>:</w:t>
      </w:r>
      <w:r>
        <w:rPr>
          <w:rFonts w:ascii="宋体" w:hAnsi="宋体" w:cs="宋体" w:hint="eastAsia"/>
          <w:sz w:val="24"/>
        </w:rPr>
        <w:t>每台配置</w:t>
      </w:r>
      <w:r>
        <w:rPr>
          <w:rFonts w:ascii="宋体" w:hAnsi="宋体" w:hint="eastAsia"/>
          <w:sz w:val="24"/>
        </w:rPr>
        <w:t xml:space="preserve">≥2 </w:t>
      </w:r>
      <w:proofErr w:type="gramStart"/>
      <w:r>
        <w:rPr>
          <w:rFonts w:ascii="宋体" w:hAnsi="宋体" w:cs="宋体" w:hint="eastAsia"/>
          <w:sz w:val="24"/>
        </w:rPr>
        <w:t>个</w:t>
      </w:r>
      <w:proofErr w:type="gramEnd"/>
      <w:r>
        <w:rPr>
          <w:rFonts w:ascii="宋体" w:hAnsi="宋体" w:cs="宋体" w:hint="eastAsia"/>
          <w:sz w:val="24"/>
        </w:rPr>
        <w:t>千兆以太网端口</w:t>
      </w:r>
    </w:p>
    <w:p w:rsidR="0086089D" w:rsidRDefault="0086089D" w:rsidP="0086089D">
      <w:pPr>
        <w:tabs>
          <w:tab w:val="left" w:pos="900"/>
        </w:tabs>
        <w:spacing w:beforeLines="50" w:before="156" w:afterLines="50" w:after="156"/>
        <w:ind w:firstLineChars="300" w:firstLine="720"/>
        <w:outlineLvl w:val="0"/>
        <w:rPr>
          <w:rFonts w:ascii="宋体" w:hAnsi="宋体" w:cs="宋体" w:hint="eastAsia"/>
          <w:sz w:val="24"/>
        </w:rPr>
      </w:pPr>
      <w:r>
        <w:rPr>
          <w:rFonts w:ascii="宋体" w:hAnsi="宋体" w:hint="eastAsia"/>
          <w:sz w:val="24"/>
        </w:rPr>
        <w:t xml:space="preserve">6)IB </w:t>
      </w:r>
      <w:r>
        <w:rPr>
          <w:rFonts w:ascii="宋体" w:hAnsi="宋体" w:cs="宋体" w:hint="eastAsia"/>
          <w:sz w:val="24"/>
        </w:rPr>
        <w:t>网络：每台配置</w:t>
      </w:r>
      <w:r>
        <w:rPr>
          <w:rFonts w:ascii="宋体" w:hAnsi="宋体" w:hint="eastAsia"/>
          <w:sz w:val="24"/>
        </w:rPr>
        <w:t xml:space="preserve">100Gb EDR </w:t>
      </w:r>
      <w:proofErr w:type="spellStart"/>
      <w:r>
        <w:rPr>
          <w:rFonts w:ascii="宋体" w:hAnsi="宋体" w:hint="eastAsia"/>
          <w:sz w:val="24"/>
        </w:rPr>
        <w:t>InfiniBand</w:t>
      </w:r>
      <w:proofErr w:type="spellEnd"/>
      <w:r>
        <w:rPr>
          <w:rFonts w:ascii="宋体" w:hAnsi="宋体" w:hint="eastAsia"/>
          <w:sz w:val="24"/>
        </w:rPr>
        <w:t xml:space="preserve"> </w:t>
      </w:r>
      <w:r>
        <w:rPr>
          <w:rFonts w:ascii="宋体" w:hAnsi="宋体" w:cs="宋体" w:hint="eastAsia"/>
          <w:sz w:val="24"/>
        </w:rPr>
        <w:t>端口</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10.应用服务器（≥1台）：</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机架式，主要参数要求：</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1)配置2颗Intel Xeon CPU，每颗CPU核心数≥10核，每颗CPU主频≥2.1GHz；</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2)配置≥64GB DDR4内存；</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3)配置≥2块4T的SAS热插拔硬盘，支持RAID0,1,5；</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4)配置≥2块热插拔电源；</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5)配置≥4块千兆以太网口；</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 xml:space="preserve">6)配置1块100Gb EDR </w:t>
      </w:r>
      <w:proofErr w:type="spellStart"/>
      <w:r>
        <w:rPr>
          <w:rFonts w:ascii="宋体" w:hAnsi="宋体" w:hint="eastAsia"/>
          <w:sz w:val="24"/>
        </w:rPr>
        <w:t>InfiniBand</w:t>
      </w:r>
      <w:proofErr w:type="spellEnd"/>
      <w:r>
        <w:rPr>
          <w:rFonts w:ascii="宋体" w:hAnsi="宋体" w:hint="eastAsia"/>
          <w:sz w:val="24"/>
        </w:rPr>
        <w:t>接口。</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11.计算网络（≥1套）：</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1)配置1套≥36口100GbEDRInfiniband网络交换机，配置端口数量满足系统所有EDR端口全线速互联，提供新网络设备与采购方原有网络设备的整合方案；</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2)配置</w:t>
      </w:r>
      <w:proofErr w:type="spellStart"/>
      <w:r>
        <w:rPr>
          <w:rFonts w:ascii="宋体" w:hAnsi="宋体" w:hint="eastAsia"/>
          <w:sz w:val="24"/>
        </w:rPr>
        <w:t>EDRInfiniBand</w:t>
      </w:r>
      <w:proofErr w:type="spellEnd"/>
      <w:r>
        <w:rPr>
          <w:rFonts w:ascii="宋体" w:hAnsi="宋体" w:hint="eastAsia"/>
          <w:sz w:val="24"/>
        </w:rPr>
        <w:t>线缆，数量满足需求。</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lastRenderedPageBreak/>
        <w:t>12.存储系统（≥1套）：</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双控FC磁盘阵列，</w:t>
      </w:r>
      <w:proofErr w:type="gramStart"/>
      <w:r>
        <w:rPr>
          <w:rFonts w:ascii="宋体" w:hAnsi="宋体" w:hint="eastAsia"/>
          <w:sz w:val="24"/>
        </w:rPr>
        <w:t>单柜硬盘</w:t>
      </w:r>
      <w:proofErr w:type="gramEnd"/>
      <w:r>
        <w:rPr>
          <w:rFonts w:ascii="宋体" w:hAnsi="宋体" w:hint="eastAsia"/>
          <w:sz w:val="24"/>
        </w:rPr>
        <w:t>数量16个，专用RISC双控制器，支持Active-Active冗余，提供8个8GbFC和8个1GbiSCSI主机通道，配置FC-SAN、iSCSI-SAN和NAS协议，通过技术手段提高RAID组重建效率，支持卷拷贝、磁盘节能等高级功能。配置16个3.5英寸6TB SAS硬盘及配套FC线缆。</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13.操作系统（≥1套）：</w:t>
      </w:r>
      <w:proofErr w:type="spellStart"/>
      <w:r>
        <w:rPr>
          <w:rFonts w:ascii="宋体" w:hAnsi="宋体" w:hint="eastAsia"/>
          <w:sz w:val="24"/>
        </w:rPr>
        <w:t>CentOS</w:t>
      </w:r>
      <w:proofErr w:type="spellEnd"/>
      <w:r>
        <w:rPr>
          <w:rFonts w:ascii="宋体" w:hAnsi="宋体" w:hint="eastAsia"/>
          <w:sz w:val="24"/>
        </w:rPr>
        <w:t xml:space="preserve"> 64bit Linux操作系统。</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14.集群管理调度系统（≥1套）：</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集群监控软件</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1)品牌：商业化集群管理软件；License覆盖系统所有节点。</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2)软件架构及兼容性能：管理软件基于B/S架构，能使用主流浏览器进行管理，支持中英文界面。提供第三方测试机构出具的与用户原集群软件完全兼容的测试报告。</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3)集群状态监控：提供集群物理拓扑视图监控，监控包括总体及各计算节点的CPU平均使用率、内存剩余率、磁盘剩余、磁盘IO速率，集群节点的静态属性信息、动态属性信息，显示节点的环境参数等。</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4)集群告警:提供实时告警功能，并可以以邮件或短信方式提供告警；提供历史告警信息查询功能。</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5)集群性能报表:能按时</w:t>
      </w:r>
      <w:proofErr w:type="gramStart"/>
      <w:r>
        <w:rPr>
          <w:rFonts w:ascii="宋体" w:hAnsi="宋体" w:hint="eastAsia"/>
          <w:sz w:val="24"/>
        </w:rPr>
        <w:t>间体现</w:t>
      </w:r>
      <w:proofErr w:type="gramEnd"/>
      <w:r>
        <w:rPr>
          <w:rFonts w:ascii="宋体" w:hAnsi="宋体" w:hint="eastAsia"/>
          <w:sz w:val="24"/>
        </w:rPr>
        <w:t>集群系统总体运行情况，可生成关联报表，并提供关系分析；报表可以导出成PDF、Excel等文件格式。</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6)集群管理:提供用户管理、IP管理，Hosts管理，进程管理，服务管理，远程开机/关机管理等功能。</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7)资产管理：支持资产添加、资产删除、资产分组功能，支持服务器、交换机、磁盘阵列等设备。</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8)用户管理：可创建及管理不同权限不同组别的用户/组，支持用户在线注册及管理员审批。</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9)主机管理：提供IP管理，Hosts管理，远程开机/关机管理等功能。</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10)进程管理：支持</w:t>
      </w:r>
      <w:proofErr w:type="gramStart"/>
      <w:r>
        <w:rPr>
          <w:rFonts w:ascii="宋体" w:hAnsi="宋体" w:hint="eastAsia"/>
          <w:sz w:val="24"/>
        </w:rPr>
        <w:t>查询全集群</w:t>
      </w:r>
      <w:proofErr w:type="gramEnd"/>
      <w:r>
        <w:rPr>
          <w:rFonts w:ascii="宋体" w:hAnsi="宋体" w:hint="eastAsia"/>
          <w:sz w:val="24"/>
        </w:rPr>
        <w:t>所有或部分节点的进程信息，支持组合查询；支持进程合法性的判定，支持对残留作业进程、非法作业进程的自动清理操作。</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11)文件管理：提供基于Web的文件管理功能，支持文件和文件夹的创建、删除、重命名、在线编辑、权限设置，支持文件的节点间同步，支持文件批量上传和打包下载，支持列表视图和平铺视图的切换。</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12)并行命令：支持通过服务器组或者节点名表达式选择服务器范围，支持在所选节点执行同一个命令，支持对命令执行过程中产生的输出进行实时监控。</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13)性能测试：支持针对集群整体（或者部分）进行各项指标（如CPU、磁盘、内存等）的性能测评，图形化的结果展示测试结果。</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lastRenderedPageBreak/>
        <w:t>15.作业调度软件</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1)品牌：具有与高性能计算系统硬件数量相匹配的商业化作业调度系统软件及终身使用许可证。</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3)支持远程命令行和Web页面两种访问模式下作业的递交、删除、查询以及队列设置等操作；</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4)作业调度支持多队列管理，各个队列可设置不同管理策略、根据用户作业的运行情况动态调整用户优先级；</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5)作业调度支持FIFO、抢占式、回填、公平共享等多种调度策略，保证大作业能够得到有效调度；</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6)提供商业软件license调度功能；</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7)提供非法作业及残留作业的查询和清理功能；</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8)提供作业记账和统计分析功能</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9)提供作业报表功能，支持PDF或excel形式作业报表导出</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10)支持系统级Checkpoint/Restart功能</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11)提供作业流管理功能，支持图形化的方式管理作业流，自动处理作业的关联依赖关系和事件触发。</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12)提供充值计费功能。可实现先预设资源配额（充值）、后使用（机时）的功能，在用户提交作业时即从计费系统</w:t>
      </w:r>
      <w:proofErr w:type="gramStart"/>
      <w:r>
        <w:rPr>
          <w:rFonts w:ascii="宋体" w:hAnsi="宋体" w:hint="eastAsia"/>
          <w:sz w:val="24"/>
        </w:rPr>
        <w:t>中做预授权</w:t>
      </w:r>
      <w:proofErr w:type="gramEnd"/>
      <w:r>
        <w:rPr>
          <w:rFonts w:ascii="宋体" w:hAnsi="宋体" w:hint="eastAsia"/>
          <w:sz w:val="24"/>
        </w:rPr>
        <w:t>，作业结束后根据实际使用情况结算；可设置费率，针对不同的计算资源(队列、节点类型、CPU速度等)实现区别计费；对所有充值、预授权、作业计费等操作保留完整记录，并允许用户查看自己的历史记录</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13)应用软件Portal：实现特定高性能计算软件的Web封装，可以在Web界面对主流的串行作业、并行作业，科学计算软件、工程计算软件等的运行参数进行在线设置，并提交作业，完成计算过程；提供串行、</w:t>
      </w:r>
      <w:proofErr w:type="spellStart"/>
      <w:r>
        <w:rPr>
          <w:rFonts w:ascii="宋体" w:hAnsi="宋体" w:hint="eastAsia"/>
          <w:sz w:val="24"/>
        </w:rPr>
        <w:t>OpenMP</w:t>
      </w:r>
      <w:proofErr w:type="spellEnd"/>
      <w:r>
        <w:rPr>
          <w:rFonts w:ascii="宋体" w:hAnsi="宋体" w:hint="eastAsia"/>
          <w:sz w:val="24"/>
        </w:rPr>
        <w:t>并行、MPI并行软件的标准Portal，提供主流气象、环境模式计算软件的Portal，支持根据用户需求订制开发；Portal界面选项支持关联关系，根据用户选择能够动态刷新；支持对用户输入进行合法性检查及动态提示，包括应用软件参数设置检查、文件格式与权限检查、ASCII码文件转换、作业调度系统权限检查、当前可用资源检查等；支持交互式可视化界面作业提交；</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14)集群运维工具：在集群管理软件之外，提供基于命令行的集群环境配置工具软件，实现一键配置所有节点的SSH无密码访问、RSH无密码访问、网络连通检测、IPMI配置、NFS配置、添加及删除用户、同步文件，实现有所有节点并行执行命令等功能，方便集群运维管理</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15)集群部署工具:提供常用MPI、数学函数库、HPC基准测试程序的一键部署工具，可一键安装配置，方便后续使用;提供常用气象、环境模式计算软件及前后处理工具的一键部署工具，可一键安装配置，方便后续使用。</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16.应用开发环境（≥1套）：</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lastRenderedPageBreak/>
        <w:t>GNU</w:t>
      </w:r>
      <w:r>
        <w:rPr>
          <w:rFonts w:ascii="宋体" w:hAnsi="宋体" w:cs="宋体" w:hint="eastAsia"/>
          <w:sz w:val="24"/>
        </w:rPr>
        <w:t>编译器，支持</w:t>
      </w:r>
      <w:r>
        <w:rPr>
          <w:rFonts w:ascii="宋体" w:hAnsi="宋体" w:hint="eastAsia"/>
          <w:sz w:val="24"/>
        </w:rPr>
        <w:t>C/C++/Fortran。</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Intel</w:t>
      </w:r>
      <w:r>
        <w:rPr>
          <w:rFonts w:ascii="宋体" w:hAnsi="宋体" w:cs="宋体" w:hint="eastAsia"/>
          <w:sz w:val="24"/>
        </w:rPr>
        <w:t>编译器，支持</w:t>
      </w:r>
      <w:r>
        <w:rPr>
          <w:rFonts w:ascii="宋体" w:hAnsi="宋体" w:hint="eastAsia"/>
          <w:sz w:val="24"/>
        </w:rPr>
        <w:t>C/C++/Fortran。</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PGI</w:t>
      </w:r>
      <w:r>
        <w:rPr>
          <w:rFonts w:ascii="宋体" w:hAnsi="宋体" w:cs="宋体" w:hint="eastAsia"/>
          <w:sz w:val="24"/>
        </w:rPr>
        <w:t>编译器，支持</w:t>
      </w:r>
      <w:r>
        <w:rPr>
          <w:rFonts w:ascii="宋体" w:hAnsi="宋体" w:hint="eastAsia"/>
          <w:sz w:val="24"/>
        </w:rPr>
        <w:t>C/C++/Fortran。</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MKL</w:t>
      </w:r>
      <w:r>
        <w:rPr>
          <w:rFonts w:ascii="宋体" w:hAnsi="宋体" w:cs="宋体" w:hint="eastAsia"/>
          <w:sz w:val="24"/>
        </w:rPr>
        <w:t>、</w:t>
      </w:r>
      <w:r>
        <w:rPr>
          <w:rFonts w:ascii="宋体" w:hAnsi="宋体" w:hint="eastAsia"/>
          <w:sz w:val="24"/>
        </w:rPr>
        <w:t>BLAS</w:t>
      </w:r>
      <w:r>
        <w:rPr>
          <w:rFonts w:ascii="宋体" w:hAnsi="宋体" w:cs="宋体" w:hint="eastAsia"/>
          <w:sz w:val="24"/>
        </w:rPr>
        <w:t>、</w:t>
      </w:r>
      <w:r>
        <w:rPr>
          <w:rFonts w:ascii="宋体" w:hAnsi="宋体" w:hint="eastAsia"/>
          <w:sz w:val="24"/>
        </w:rPr>
        <w:t>LAPACK</w:t>
      </w:r>
      <w:r>
        <w:rPr>
          <w:rFonts w:ascii="宋体" w:hAnsi="宋体" w:cs="宋体" w:hint="eastAsia"/>
          <w:sz w:val="24"/>
        </w:rPr>
        <w:t>、</w:t>
      </w:r>
      <w:proofErr w:type="spellStart"/>
      <w:r>
        <w:rPr>
          <w:rFonts w:ascii="宋体" w:hAnsi="宋体" w:hint="eastAsia"/>
          <w:sz w:val="24"/>
        </w:rPr>
        <w:t>ScaLAPACK</w:t>
      </w:r>
      <w:proofErr w:type="spellEnd"/>
      <w:r>
        <w:rPr>
          <w:rFonts w:ascii="宋体" w:hAnsi="宋体" w:cs="宋体" w:hint="eastAsia"/>
          <w:sz w:val="24"/>
        </w:rPr>
        <w:t>、</w:t>
      </w:r>
      <w:r>
        <w:rPr>
          <w:rFonts w:ascii="宋体" w:hAnsi="宋体" w:hint="eastAsia"/>
          <w:sz w:val="24"/>
        </w:rPr>
        <w:t>FFTW</w:t>
      </w:r>
      <w:r>
        <w:rPr>
          <w:rFonts w:ascii="宋体" w:hAnsi="宋体" w:cs="宋体" w:hint="eastAsia"/>
          <w:sz w:val="24"/>
        </w:rPr>
        <w:t>、</w:t>
      </w:r>
      <w:r>
        <w:rPr>
          <w:rFonts w:ascii="宋体" w:hAnsi="宋体" w:hint="eastAsia"/>
          <w:sz w:val="24"/>
        </w:rPr>
        <w:t>NETCDF</w:t>
      </w:r>
      <w:r>
        <w:rPr>
          <w:rFonts w:ascii="宋体" w:hAnsi="宋体" w:cs="宋体" w:hint="eastAsia"/>
          <w:sz w:val="24"/>
        </w:rPr>
        <w:t>、</w:t>
      </w:r>
      <w:r>
        <w:rPr>
          <w:rFonts w:ascii="宋体" w:hAnsi="宋体" w:hint="eastAsia"/>
          <w:sz w:val="24"/>
        </w:rPr>
        <w:t>PNETCDF</w:t>
      </w:r>
      <w:r>
        <w:rPr>
          <w:rFonts w:ascii="宋体" w:hAnsi="宋体" w:cs="宋体" w:hint="eastAsia"/>
          <w:sz w:val="24"/>
        </w:rPr>
        <w:t>、</w:t>
      </w:r>
      <w:r>
        <w:rPr>
          <w:rFonts w:ascii="宋体" w:hAnsi="宋体" w:hint="eastAsia"/>
          <w:sz w:val="24"/>
        </w:rPr>
        <w:t>HDF5</w:t>
      </w:r>
      <w:r>
        <w:rPr>
          <w:rFonts w:ascii="宋体" w:hAnsi="宋体" w:cs="宋体" w:hint="eastAsia"/>
          <w:sz w:val="24"/>
        </w:rPr>
        <w:t>、</w:t>
      </w:r>
      <w:r>
        <w:rPr>
          <w:rFonts w:ascii="宋体" w:hAnsi="宋体" w:hint="eastAsia"/>
          <w:sz w:val="24"/>
        </w:rPr>
        <w:t>NCL</w:t>
      </w:r>
      <w:r>
        <w:rPr>
          <w:rFonts w:ascii="宋体" w:hAnsi="宋体" w:cs="宋体" w:hint="eastAsia"/>
          <w:sz w:val="24"/>
        </w:rPr>
        <w:t>、</w:t>
      </w:r>
      <w:proofErr w:type="spellStart"/>
      <w:r>
        <w:rPr>
          <w:rFonts w:ascii="宋体" w:hAnsi="宋体" w:hint="eastAsia"/>
          <w:sz w:val="24"/>
        </w:rPr>
        <w:t>ImageMagick</w:t>
      </w:r>
      <w:proofErr w:type="spellEnd"/>
      <w:r>
        <w:rPr>
          <w:rFonts w:ascii="宋体" w:hAnsi="宋体" w:cs="宋体" w:hint="eastAsia"/>
          <w:sz w:val="24"/>
        </w:rPr>
        <w:t>等。</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proofErr w:type="spellStart"/>
      <w:r>
        <w:rPr>
          <w:rFonts w:ascii="宋体" w:hAnsi="宋体" w:hint="eastAsia"/>
          <w:sz w:val="24"/>
        </w:rPr>
        <w:t>OpenMP</w:t>
      </w:r>
      <w:proofErr w:type="spellEnd"/>
      <w:r>
        <w:rPr>
          <w:rFonts w:ascii="宋体" w:hAnsi="宋体" w:cs="宋体" w:hint="eastAsia"/>
          <w:sz w:val="24"/>
        </w:rPr>
        <w:t>并行环境。</w:t>
      </w:r>
    </w:p>
    <w:p w:rsidR="0086089D" w:rsidRDefault="0086089D" w:rsidP="0086089D">
      <w:pPr>
        <w:tabs>
          <w:tab w:val="left" w:pos="900"/>
        </w:tabs>
        <w:spacing w:beforeLines="50" w:before="156" w:afterLines="50" w:after="156"/>
        <w:ind w:firstLineChars="300" w:firstLine="720"/>
        <w:outlineLvl w:val="0"/>
        <w:rPr>
          <w:rFonts w:ascii="宋体" w:hAnsi="宋体" w:cs="宋体" w:hint="eastAsia"/>
          <w:sz w:val="24"/>
        </w:rPr>
      </w:pPr>
      <w:proofErr w:type="spellStart"/>
      <w:r>
        <w:rPr>
          <w:rFonts w:ascii="宋体" w:hAnsi="宋体" w:hint="eastAsia"/>
          <w:sz w:val="24"/>
        </w:rPr>
        <w:t>OpenMPI</w:t>
      </w:r>
      <w:proofErr w:type="spellEnd"/>
      <w:r>
        <w:rPr>
          <w:rFonts w:ascii="宋体" w:hAnsi="宋体" w:cs="宋体" w:hint="eastAsia"/>
          <w:sz w:val="24"/>
        </w:rPr>
        <w:t>、</w:t>
      </w:r>
      <w:r>
        <w:rPr>
          <w:rFonts w:ascii="宋体" w:hAnsi="宋体" w:hint="eastAsia"/>
          <w:sz w:val="24"/>
        </w:rPr>
        <w:t>MPICH2</w:t>
      </w:r>
      <w:r>
        <w:rPr>
          <w:rFonts w:ascii="宋体" w:hAnsi="宋体" w:cs="宋体" w:hint="eastAsia"/>
          <w:sz w:val="24"/>
        </w:rPr>
        <w:t>、</w:t>
      </w:r>
      <w:r>
        <w:rPr>
          <w:rFonts w:ascii="宋体" w:hAnsi="宋体" w:hint="eastAsia"/>
          <w:sz w:val="24"/>
        </w:rPr>
        <w:t>MVPAICH2</w:t>
      </w:r>
      <w:r>
        <w:rPr>
          <w:rFonts w:ascii="宋体" w:hAnsi="宋体" w:cs="宋体" w:hint="eastAsia"/>
          <w:sz w:val="24"/>
        </w:rPr>
        <w:t>等</w:t>
      </w:r>
      <w:r>
        <w:rPr>
          <w:rFonts w:ascii="宋体" w:hAnsi="宋体" w:hint="eastAsia"/>
          <w:sz w:val="24"/>
        </w:rPr>
        <w:t>MPI</w:t>
      </w:r>
      <w:r>
        <w:rPr>
          <w:rFonts w:ascii="宋体" w:hAnsi="宋体" w:cs="宋体" w:hint="eastAsia"/>
          <w:sz w:val="24"/>
        </w:rPr>
        <w:t>并行环境（支持</w:t>
      </w:r>
      <w:proofErr w:type="spellStart"/>
      <w:r>
        <w:rPr>
          <w:rFonts w:ascii="宋体" w:hAnsi="宋体" w:hint="eastAsia"/>
          <w:sz w:val="24"/>
        </w:rPr>
        <w:t>InfiniBand</w:t>
      </w:r>
      <w:proofErr w:type="spellEnd"/>
      <w:r>
        <w:rPr>
          <w:rFonts w:ascii="宋体" w:hAnsi="宋体" w:cs="宋体" w:hint="eastAsia"/>
          <w:sz w:val="24"/>
        </w:rPr>
        <w:t>和以太网）。</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17.售后服务（≥1套）：</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1)</w:t>
      </w:r>
      <w:r>
        <w:rPr>
          <w:rFonts w:ascii="宋体" w:hAnsi="宋体" w:cs="宋体" w:hint="eastAsia"/>
          <w:sz w:val="24"/>
        </w:rPr>
        <w:t>服务团队：有专门的售后服务团队，提供全程的维修服务和系统保障</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2)</w:t>
      </w:r>
      <w:r>
        <w:rPr>
          <w:rFonts w:ascii="宋体" w:hAnsi="宋体" w:cs="宋体" w:hint="eastAsia"/>
          <w:sz w:val="24"/>
        </w:rPr>
        <w:t>系统巡检：服务期内每季度组织专业工程师进行免费系统巡检服务</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3)</w:t>
      </w:r>
      <w:r>
        <w:rPr>
          <w:rFonts w:ascii="宋体" w:hAnsi="宋体" w:cs="宋体" w:hint="eastAsia"/>
          <w:sz w:val="24"/>
        </w:rPr>
        <w:t>保修服务：高性能服务器</w:t>
      </w:r>
      <w:r>
        <w:rPr>
          <w:rFonts w:ascii="宋体" w:hAnsi="宋体" w:hint="eastAsia"/>
          <w:sz w:val="24"/>
        </w:rPr>
        <w:t xml:space="preserve"> 3</w:t>
      </w:r>
      <w:r>
        <w:rPr>
          <w:rFonts w:ascii="宋体" w:hAnsi="宋体" w:cs="宋体" w:hint="eastAsia"/>
          <w:sz w:val="24"/>
        </w:rPr>
        <w:t>年质保；</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4)</w:t>
      </w:r>
      <w:r>
        <w:rPr>
          <w:rFonts w:ascii="宋体" w:hAnsi="宋体" w:cs="宋体" w:hint="eastAsia"/>
          <w:sz w:val="24"/>
        </w:rPr>
        <w:t>提供</w:t>
      </w:r>
      <w:r>
        <w:rPr>
          <w:rFonts w:ascii="宋体" w:hAnsi="宋体" w:hint="eastAsia"/>
          <w:sz w:val="24"/>
        </w:rPr>
        <w:t xml:space="preserve"> 24 </w:t>
      </w:r>
      <w:r>
        <w:rPr>
          <w:rFonts w:ascii="宋体" w:hAnsi="宋体" w:cs="宋体" w:hint="eastAsia"/>
          <w:sz w:val="24"/>
        </w:rPr>
        <w:t>小时在线运维服务，包括全程监控和告警通知等</w:t>
      </w:r>
      <w:r>
        <w:rPr>
          <w:rFonts w:ascii="宋体" w:hAnsi="宋体" w:hint="eastAsia"/>
          <w:sz w:val="24"/>
        </w:rPr>
        <w:t xml:space="preserve"> </w:t>
      </w:r>
      <w:r>
        <w:rPr>
          <w:rFonts w:ascii="宋体" w:hAnsi="宋体" w:cs="宋体" w:hint="eastAsia"/>
          <w:sz w:val="24"/>
        </w:rPr>
        <w:t>功能，可以</w:t>
      </w:r>
      <w:proofErr w:type="gramStart"/>
      <w:r>
        <w:rPr>
          <w:rFonts w:ascii="宋体" w:hAnsi="宋体" w:cs="宋体" w:hint="eastAsia"/>
          <w:sz w:val="24"/>
        </w:rPr>
        <w:t>通过微信服务</w:t>
      </w:r>
      <w:proofErr w:type="gramEnd"/>
      <w:r>
        <w:rPr>
          <w:rFonts w:ascii="宋体" w:hAnsi="宋体" w:cs="宋体" w:hint="eastAsia"/>
          <w:sz w:val="24"/>
        </w:rPr>
        <w:t>号或者</w:t>
      </w:r>
      <w:r>
        <w:rPr>
          <w:rFonts w:ascii="宋体" w:hAnsi="宋体" w:hint="eastAsia"/>
          <w:sz w:val="24"/>
        </w:rPr>
        <w:t xml:space="preserve"> APP </w:t>
      </w:r>
      <w:r>
        <w:rPr>
          <w:rFonts w:ascii="宋体" w:hAnsi="宋体" w:cs="宋体" w:hint="eastAsia"/>
          <w:sz w:val="24"/>
        </w:rPr>
        <w:t>等手段（</w:t>
      </w:r>
      <w:proofErr w:type="gramStart"/>
      <w:r>
        <w:rPr>
          <w:rFonts w:ascii="宋体" w:hAnsi="宋体" w:cs="宋体" w:hint="eastAsia"/>
          <w:sz w:val="24"/>
        </w:rPr>
        <w:t>具有微信服务</w:t>
      </w:r>
      <w:proofErr w:type="gramEnd"/>
      <w:r>
        <w:rPr>
          <w:rFonts w:ascii="宋体" w:hAnsi="宋体" w:cs="宋体" w:hint="eastAsia"/>
          <w:sz w:val="24"/>
        </w:rPr>
        <w:t>号名称或</w:t>
      </w:r>
      <w:r>
        <w:rPr>
          <w:rFonts w:ascii="宋体" w:hAnsi="宋体" w:hint="eastAsia"/>
          <w:sz w:val="24"/>
        </w:rPr>
        <w:t xml:space="preserve"> APP </w:t>
      </w:r>
      <w:r>
        <w:rPr>
          <w:rFonts w:ascii="宋体" w:hAnsi="宋体" w:cs="宋体" w:hint="eastAsia"/>
          <w:sz w:val="24"/>
        </w:rPr>
        <w:t>名称和下载地址），向</w:t>
      </w:r>
      <w:proofErr w:type="gramStart"/>
      <w:r>
        <w:rPr>
          <w:rFonts w:ascii="宋体" w:hAnsi="宋体" w:cs="宋体" w:hint="eastAsia"/>
          <w:sz w:val="24"/>
        </w:rPr>
        <w:t>运维方反馈</w:t>
      </w:r>
      <w:proofErr w:type="gramEnd"/>
      <w:r>
        <w:rPr>
          <w:rFonts w:ascii="宋体" w:hAnsi="宋体" w:cs="宋体" w:hint="eastAsia"/>
          <w:sz w:val="24"/>
        </w:rPr>
        <w:t>在线运维服务相关问题或建议，将集群的运行情况以月报、年报等书面材料反馈给用户，提供功能截图等证明材料。</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5)</w:t>
      </w:r>
      <w:r>
        <w:rPr>
          <w:rFonts w:ascii="宋体" w:hAnsi="宋体" w:cs="宋体" w:hint="eastAsia"/>
          <w:sz w:val="24"/>
        </w:rPr>
        <w:t>提供的在线运维服务系统可实现自定义设置告警策略和</w:t>
      </w:r>
      <w:r>
        <w:rPr>
          <w:rFonts w:ascii="宋体" w:hAnsi="宋体" w:hint="eastAsia"/>
          <w:sz w:val="24"/>
        </w:rPr>
        <w:t xml:space="preserve"> </w:t>
      </w:r>
      <w:r>
        <w:rPr>
          <w:rFonts w:ascii="宋体" w:hAnsi="宋体" w:cs="宋体" w:hint="eastAsia"/>
          <w:sz w:val="24"/>
        </w:rPr>
        <w:t>配置告警联系人功能，并可根据告警策略提供至少三种自动</w:t>
      </w:r>
      <w:r>
        <w:rPr>
          <w:rFonts w:ascii="宋体" w:hAnsi="宋体" w:hint="eastAsia"/>
          <w:sz w:val="24"/>
        </w:rPr>
        <w:t xml:space="preserve"> </w:t>
      </w:r>
      <w:r>
        <w:rPr>
          <w:rFonts w:ascii="宋体" w:hAnsi="宋体" w:cs="宋体" w:hint="eastAsia"/>
          <w:sz w:val="24"/>
        </w:rPr>
        <w:t>触发告警通知方式，提供功能截图等证明材料。</w:t>
      </w:r>
    </w:p>
    <w:p w:rsidR="0086089D" w:rsidRDefault="0086089D" w:rsidP="0086089D">
      <w:pPr>
        <w:tabs>
          <w:tab w:val="left" w:pos="900"/>
        </w:tabs>
        <w:spacing w:beforeLines="50" w:before="156" w:afterLines="50" w:after="156"/>
        <w:ind w:firstLineChars="300" w:firstLine="720"/>
        <w:outlineLvl w:val="0"/>
        <w:rPr>
          <w:rFonts w:ascii="宋体" w:hAnsi="宋体" w:cs="宋体" w:hint="eastAsia"/>
          <w:sz w:val="24"/>
        </w:rPr>
      </w:pPr>
      <w:r>
        <w:rPr>
          <w:rFonts w:ascii="宋体" w:hAnsi="宋体" w:hint="eastAsia"/>
          <w:sz w:val="24"/>
        </w:rPr>
        <w:t>6)</w:t>
      </w:r>
      <w:r>
        <w:rPr>
          <w:rFonts w:ascii="宋体" w:hAnsi="宋体" w:cs="宋体" w:hint="eastAsia"/>
          <w:sz w:val="24"/>
        </w:rPr>
        <w:t>提供在线运维服务平台或服务所在环境及</w:t>
      </w:r>
      <w:r>
        <w:rPr>
          <w:rFonts w:ascii="宋体" w:hAnsi="宋体" w:hint="eastAsia"/>
          <w:sz w:val="24"/>
        </w:rPr>
        <w:t>IDC</w:t>
      </w:r>
      <w:r>
        <w:rPr>
          <w:rFonts w:ascii="宋体" w:hAnsi="宋体" w:cs="宋体" w:hint="eastAsia"/>
          <w:sz w:val="24"/>
        </w:rPr>
        <w:t>机房需具备信息系统信息安全等级保护测评，安全保护等级三级要求，提供相关证明文件。</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7)办公图形工作站（2台）：</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r>
        <w:rPr>
          <w:rFonts w:ascii="宋体" w:hAnsi="宋体" w:hint="eastAsia"/>
          <w:sz w:val="24"/>
        </w:rPr>
        <w:t>主机+24英寸IPS超薄显示器 16G内存 128G固态+1T硬盘 2G独显。</w:t>
      </w:r>
    </w:p>
    <w:p w:rsidR="0086089D" w:rsidRDefault="0086089D" w:rsidP="0086089D">
      <w:pPr>
        <w:tabs>
          <w:tab w:val="left" w:pos="900"/>
        </w:tabs>
        <w:spacing w:beforeLines="50" w:before="156" w:afterLines="50" w:after="156"/>
        <w:ind w:firstLineChars="300" w:firstLine="720"/>
        <w:outlineLvl w:val="0"/>
        <w:rPr>
          <w:rFonts w:ascii="宋体" w:hAnsi="宋体" w:hint="eastAsia"/>
          <w:sz w:val="24"/>
        </w:rPr>
      </w:pPr>
    </w:p>
    <w:p w:rsidR="0086089D" w:rsidRDefault="0086089D" w:rsidP="0086089D">
      <w:pPr>
        <w:tabs>
          <w:tab w:val="left" w:pos="900"/>
        </w:tabs>
        <w:spacing w:beforeLines="50" w:before="156" w:afterLines="50" w:after="156"/>
        <w:ind w:firstLineChars="100" w:firstLine="241"/>
        <w:rPr>
          <w:rFonts w:ascii="宋体" w:hAnsi="宋体" w:hint="eastAsia"/>
          <w:b/>
          <w:sz w:val="24"/>
        </w:rPr>
      </w:pPr>
      <w:r>
        <w:rPr>
          <w:rFonts w:ascii="宋体" w:hAnsi="宋体" w:hint="eastAsia"/>
          <w:b/>
          <w:sz w:val="24"/>
        </w:rPr>
        <w:t>三、运维要求</w:t>
      </w:r>
    </w:p>
    <w:p w:rsidR="0086089D" w:rsidRDefault="0086089D" w:rsidP="0086089D">
      <w:pPr>
        <w:tabs>
          <w:tab w:val="left" w:pos="900"/>
        </w:tabs>
        <w:spacing w:beforeLines="50" w:before="156" w:afterLines="50" w:after="156"/>
        <w:ind w:firstLineChars="100" w:firstLine="240"/>
        <w:rPr>
          <w:rFonts w:ascii="宋体" w:hAnsi="宋体" w:hint="eastAsia"/>
          <w:sz w:val="24"/>
        </w:rPr>
      </w:pPr>
      <w:r>
        <w:rPr>
          <w:rFonts w:ascii="宋体" w:hAnsi="宋体" w:hint="eastAsia"/>
          <w:sz w:val="24"/>
        </w:rPr>
        <w:t>（一）机构、人员</w:t>
      </w:r>
    </w:p>
    <w:p w:rsidR="0086089D" w:rsidRDefault="0086089D" w:rsidP="0086089D">
      <w:pPr>
        <w:ind w:firstLineChars="200" w:firstLine="480"/>
        <w:rPr>
          <w:rFonts w:ascii="宋体" w:hAnsi="宋体" w:hint="eastAsia"/>
          <w:sz w:val="24"/>
        </w:rPr>
      </w:pPr>
      <w:r>
        <w:rPr>
          <w:rFonts w:ascii="宋体" w:hAnsi="宋体" w:cs="宋体" w:hint="eastAsia"/>
          <w:sz w:val="24"/>
        </w:rPr>
        <w:t>投标人应按照《环境空气质量标准》（</w:t>
      </w:r>
      <w:r>
        <w:rPr>
          <w:rFonts w:ascii="宋体" w:hAnsi="宋体" w:hint="eastAsia"/>
          <w:sz w:val="24"/>
        </w:rPr>
        <w:t>GB3095-2012</w:t>
      </w:r>
      <w:r>
        <w:rPr>
          <w:rFonts w:ascii="宋体" w:hAnsi="宋体" w:cs="宋体" w:hint="eastAsia"/>
          <w:sz w:val="24"/>
        </w:rPr>
        <w:t>）以及相关技术规范要求开展工作，并接受招标人的管理。投标人至少设有</w:t>
      </w:r>
      <w:r>
        <w:rPr>
          <w:rFonts w:ascii="宋体" w:hAnsi="宋体" w:hint="eastAsia"/>
          <w:sz w:val="24"/>
        </w:rPr>
        <w:t>2</w:t>
      </w:r>
      <w:r>
        <w:rPr>
          <w:rFonts w:ascii="宋体" w:hAnsi="宋体" w:cs="宋体" w:hint="eastAsia"/>
          <w:sz w:val="24"/>
        </w:rPr>
        <w:t>个专业技术人员，专职负责空气质量联合预报及发布系统的日常运行维护工作，至少配备</w:t>
      </w:r>
      <w:r>
        <w:rPr>
          <w:rFonts w:ascii="宋体" w:hAnsi="宋体" w:hint="eastAsia"/>
          <w:sz w:val="24"/>
        </w:rPr>
        <w:t>1</w:t>
      </w:r>
      <w:r>
        <w:rPr>
          <w:rFonts w:ascii="宋体" w:hAnsi="宋体" w:cs="宋体" w:hint="eastAsia"/>
          <w:sz w:val="24"/>
        </w:rPr>
        <w:t>人专职负责系统（软件、网络）维护工作。投标人应了解空气质量联合预报及发布系统结构，接受过针对该系统运行的专业培训，投标人承诺并保证其聘用的运</w:t>
      </w:r>
      <w:proofErr w:type="gramStart"/>
      <w:r>
        <w:rPr>
          <w:rFonts w:ascii="宋体" w:hAnsi="宋体" w:cs="宋体" w:hint="eastAsia"/>
          <w:sz w:val="24"/>
        </w:rPr>
        <w:t>维人员</w:t>
      </w:r>
      <w:proofErr w:type="gramEnd"/>
      <w:r>
        <w:rPr>
          <w:rFonts w:ascii="宋体" w:hAnsi="宋体" w:cs="宋体" w:hint="eastAsia"/>
          <w:sz w:val="24"/>
        </w:rPr>
        <w:t>具备系统运维能力。</w:t>
      </w:r>
    </w:p>
    <w:p w:rsidR="0086089D" w:rsidRDefault="0086089D" w:rsidP="0086089D">
      <w:pPr>
        <w:ind w:firstLineChars="200" w:firstLine="480"/>
        <w:rPr>
          <w:rFonts w:ascii="宋体" w:hAnsi="宋体" w:hint="eastAsia"/>
          <w:sz w:val="24"/>
        </w:rPr>
      </w:pPr>
      <w:r>
        <w:rPr>
          <w:rFonts w:ascii="宋体" w:hAnsi="宋体" w:hint="eastAsia"/>
          <w:sz w:val="24"/>
        </w:rPr>
        <w:t>投标人</w:t>
      </w:r>
      <w:r>
        <w:rPr>
          <w:rFonts w:ascii="宋体" w:hAnsi="宋体" w:cs="宋体" w:hint="eastAsia"/>
          <w:sz w:val="24"/>
        </w:rPr>
        <w:t>承诺中标后</w:t>
      </w:r>
      <w:r>
        <w:rPr>
          <w:rFonts w:ascii="宋体" w:hAnsi="宋体" w:hint="eastAsia"/>
          <w:sz w:val="24"/>
        </w:rPr>
        <w:t>1</w:t>
      </w:r>
      <w:r>
        <w:rPr>
          <w:rFonts w:ascii="宋体" w:hAnsi="宋体" w:cs="宋体" w:hint="eastAsia"/>
          <w:sz w:val="24"/>
        </w:rPr>
        <w:t>个月内配齐所涉及设备的工具</w:t>
      </w:r>
      <w:r>
        <w:rPr>
          <w:rFonts w:ascii="宋体" w:hAnsi="宋体" w:hint="eastAsia"/>
          <w:sz w:val="24"/>
        </w:rPr>
        <w:t>(</w:t>
      </w:r>
      <w:r>
        <w:rPr>
          <w:rFonts w:ascii="宋体" w:hAnsi="宋体" w:cs="宋体" w:hint="eastAsia"/>
          <w:sz w:val="24"/>
        </w:rPr>
        <w:t>包括调试电脑、远程控制工具、系统开发文档、故障应急处置方案)。</w:t>
      </w:r>
    </w:p>
    <w:p w:rsidR="0086089D" w:rsidRDefault="0086089D" w:rsidP="0086089D">
      <w:pPr>
        <w:tabs>
          <w:tab w:val="left" w:pos="900"/>
        </w:tabs>
        <w:spacing w:beforeLines="50" w:before="156" w:afterLines="50" w:after="156"/>
        <w:ind w:firstLineChars="100" w:firstLine="240"/>
        <w:rPr>
          <w:rFonts w:ascii="宋体" w:hAnsi="宋体" w:hint="eastAsia"/>
          <w:sz w:val="24"/>
        </w:rPr>
      </w:pPr>
      <w:r>
        <w:rPr>
          <w:rFonts w:ascii="宋体" w:hAnsi="宋体" w:hint="eastAsia"/>
          <w:sz w:val="24"/>
        </w:rPr>
        <w:t>（二）运</w:t>
      </w:r>
      <w:proofErr w:type="gramStart"/>
      <w:r>
        <w:rPr>
          <w:rFonts w:ascii="宋体" w:hAnsi="宋体" w:hint="eastAsia"/>
          <w:sz w:val="24"/>
        </w:rPr>
        <w:t>维工作</w:t>
      </w:r>
      <w:proofErr w:type="gramEnd"/>
      <w:r>
        <w:rPr>
          <w:rFonts w:ascii="宋体" w:hAnsi="宋体" w:hint="eastAsia"/>
          <w:sz w:val="24"/>
        </w:rPr>
        <w:t>目标</w:t>
      </w:r>
    </w:p>
    <w:p w:rsidR="0086089D" w:rsidRDefault="0086089D" w:rsidP="0086089D">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 xml:space="preserve">投标人应有完善的管理体系，确保及时、准确发现问题、有效的解决空气质量联合预报及发布系统出现的问题。确保空气质量联合预报及发布系统运行质量应达到以下指标：  </w:t>
      </w:r>
    </w:p>
    <w:p w:rsidR="0086089D" w:rsidRDefault="0086089D" w:rsidP="0086089D">
      <w:pPr>
        <w:pStyle w:val="a3"/>
        <w:snapToGrid w:val="0"/>
        <w:spacing w:line="360" w:lineRule="auto"/>
        <w:ind w:firstLine="480"/>
        <w:rPr>
          <w:rFonts w:ascii="宋体" w:hAnsi="宋体" w:cs="宋体" w:hint="eastAsia"/>
          <w:sz w:val="24"/>
        </w:rPr>
      </w:pPr>
      <w:r>
        <w:rPr>
          <w:rFonts w:ascii="宋体" w:hAnsi="宋体" w:cs="宋体" w:hint="eastAsia"/>
          <w:sz w:val="24"/>
        </w:rPr>
        <w:t>1、系统稳定性：系统稳定运行时间达到92%以上（实际24小时日预报产品与相同时间段内理论上可以获取的数据间的比例）；</w:t>
      </w:r>
    </w:p>
    <w:p w:rsidR="0086089D" w:rsidRDefault="0086089D" w:rsidP="0086089D">
      <w:pPr>
        <w:tabs>
          <w:tab w:val="left" w:pos="900"/>
        </w:tabs>
        <w:snapToGrid w:val="0"/>
        <w:spacing w:beforeLines="50" w:before="156" w:afterLines="50" w:after="156" w:line="360" w:lineRule="auto"/>
        <w:ind w:firstLineChars="200" w:firstLine="480"/>
        <w:rPr>
          <w:rFonts w:ascii="宋体" w:hAnsi="宋体" w:hint="eastAsia"/>
          <w:sz w:val="24"/>
        </w:rPr>
      </w:pPr>
      <w:r>
        <w:rPr>
          <w:rFonts w:ascii="宋体" w:hAnsi="宋体" w:cs="宋体" w:hint="eastAsia"/>
          <w:sz w:val="24"/>
        </w:rPr>
        <w:t>2、异常情况处理率100%，异常情况24小时内处置率95%以上。</w:t>
      </w:r>
    </w:p>
    <w:p w:rsidR="0086089D" w:rsidRDefault="0086089D" w:rsidP="0086089D">
      <w:pPr>
        <w:tabs>
          <w:tab w:val="left" w:pos="900"/>
        </w:tabs>
        <w:spacing w:beforeLines="50" w:before="156" w:afterLines="50" w:after="156"/>
        <w:ind w:firstLineChars="100" w:firstLine="240"/>
        <w:rPr>
          <w:rFonts w:ascii="宋体" w:hAnsi="宋体" w:hint="eastAsia"/>
          <w:sz w:val="24"/>
        </w:rPr>
      </w:pPr>
      <w:r>
        <w:rPr>
          <w:rFonts w:ascii="宋体" w:hAnsi="宋体" w:hint="eastAsia"/>
          <w:sz w:val="24"/>
        </w:rPr>
        <w:t>（三）运</w:t>
      </w:r>
      <w:proofErr w:type="gramStart"/>
      <w:r>
        <w:rPr>
          <w:rFonts w:ascii="宋体" w:hAnsi="宋体" w:hint="eastAsia"/>
          <w:sz w:val="24"/>
        </w:rPr>
        <w:t>维工作</w:t>
      </w:r>
      <w:proofErr w:type="gramEnd"/>
      <w:r>
        <w:rPr>
          <w:rFonts w:ascii="宋体" w:hAnsi="宋体" w:hint="eastAsia"/>
          <w:sz w:val="24"/>
        </w:rPr>
        <w:t>内容</w:t>
      </w:r>
    </w:p>
    <w:p w:rsidR="0086089D" w:rsidRDefault="0086089D" w:rsidP="0086089D">
      <w:pPr>
        <w:snapToGrid w:val="0"/>
        <w:ind w:firstLineChars="200" w:firstLine="480"/>
        <w:rPr>
          <w:rFonts w:ascii="宋体" w:hAnsi="宋体" w:hint="eastAsia"/>
          <w:sz w:val="24"/>
        </w:rPr>
      </w:pPr>
      <w:r>
        <w:rPr>
          <w:rFonts w:ascii="宋体" w:hAnsi="宋体" w:hint="eastAsia"/>
          <w:sz w:val="24"/>
        </w:rPr>
        <w:t>投标人应按照环境空气质量标准及相关技术规范要求开展运维工作，遵守招标人关于空气质量联合预报及发布系统平台的相关要求。</w:t>
      </w:r>
    </w:p>
    <w:p w:rsidR="0086089D" w:rsidRDefault="0086089D" w:rsidP="0086089D">
      <w:pPr>
        <w:snapToGrid w:val="0"/>
        <w:ind w:firstLineChars="200" w:firstLine="480"/>
        <w:rPr>
          <w:rFonts w:ascii="宋体" w:hAnsi="宋体" w:hint="eastAsia"/>
          <w:sz w:val="24"/>
        </w:rPr>
      </w:pPr>
      <w:r>
        <w:rPr>
          <w:rFonts w:ascii="宋体" w:hAnsi="宋体" w:hint="eastAsia"/>
          <w:sz w:val="24"/>
        </w:rPr>
        <w:t>对于运营维护服务，投标人必须严格按照招标人的要求，按照日、月、季度给予推进，主要服务项目及服务间隔周期描述如下：</w:t>
      </w:r>
    </w:p>
    <w:p w:rsidR="0086089D" w:rsidRDefault="0086089D" w:rsidP="0086089D">
      <w:pPr>
        <w:snapToGrid w:val="0"/>
        <w:ind w:firstLineChars="200" w:firstLine="480"/>
        <w:rPr>
          <w:rFonts w:ascii="宋体" w:hAnsi="宋体" w:hint="eastAsia"/>
          <w:sz w:val="24"/>
        </w:rPr>
      </w:pPr>
      <w:r>
        <w:rPr>
          <w:rFonts w:ascii="宋体" w:hAnsi="宋体" w:hint="eastAsia"/>
          <w:sz w:val="24"/>
        </w:rPr>
        <w:t>1、日常维护：</w:t>
      </w:r>
    </w:p>
    <w:p w:rsidR="0086089D" w:rsidRDefault="0086089D" w:rsidP="0086089D">
      <w:pPr>
        <w:snapToGrid w:val="0"/>
        <w:ind w:firstLineChars="200" w:firstLine="480"/>
        <w:rPr>
          <w:rFonts w:ascii="宋体" w:hAnsi="宋体" w:hint="eastAsia"/>
          <w:sz w:val="24"/>
        </w:rPr>
      </w:pPr>
      <w:r>
        <w:rPr>
          <w:rFonts w:ascii="宋体" w:hAnsi="宋体" w:hint="eastAsia"/>
          <w:sz w:val="24"/>
        </w:rPr>
        <w:t>每天登陆平台管理软件，检查系统运行状况。（每日远程检查服务器、平台运行状态，检查数据传输系统是否正常，如发现有异常情况，应立即进行检查、并处理，并将处理结果告知招标人）。</w:t>
      </w:r>
    </w:p>
    <w:p w:rsidR="0086089D" w:rsidRDefault="0086089D" w:rsidP="0086089D">
      <w:pPr>
        <w:snapToGrid w:val="0"/>
        <w:ind w:firstLineChars="200" w:firstLine="480"/>
        <w:rPr>
          <w:rFonts w:ascii="宋体" w:hAnsi="宋体" w:hint="eastAsia"/>
          <w:sz w:val="24"/>
        </w:rPr>
      </w:pPr>
      <w:r>
        <w:rPr>
          <w:rFonts w:ascii="宋体" w:hAnsi="宋体" w:hint="eastAsia"/>
          <w:sz w:val="24"/>
        </w:rPr>
        <w:t>检查平台管理软件、系统状态、数据库、报表、数据显示等功能，确保其运行正常。</w:t>
      </w:r>
    </w:p>
    <w:p w:rsidR="0086089D" w:rsidRDefault="0086089D" w:rsidP="0086089D">
      <w:pPr>
        <w:snapToGrid w:val="0"/>
        <w:ind w:firstLineChars="200" w:firstLine="480"/>
        <w:rPr>
          <w:rFonts w:ascii="宋体" w:hAnsi="宋体" w:cs="宋体" w:hint="eastAsia"/>
          <w:sz w:val="24"/>
        </w:rPr>
      </w:pPr>
      <w:r>
        <w:rPr>
          <w:rFonts w:ascii="宋体" w:hAnsi="宋体" w:hint="eastAsia"/>
          <w:sz w:val="24"/>
        </w:rPr>
        <w:t>2、</w:t>
      </w:r>
      <w:r>
        <w:rPr>
          <w:rFonts w:ascii="宋体" w:hAnsi="宋体" w:cs="宋体" w:hint="eastAsia"/>
          <w:sz w:val="24"/>
        </w:rPr>
        <w:t>每月检查内容：</w:t>
      </w:r>
    </w:p>
    <w:p w:rsidR="0086089D" w:rsidRDefault="0086089D" w:rsidP="0086089D">
      <w:pPr>
        <w:snapToGrid w:val="0"/>
        <w:ind w:firstLineChars="200" w:firstLine="480"/>
        <w:rPr>
          <w:rFonts w:ascii="宋体" w:hAnsi="宋体" w:hint="eastAsia"/>
          <w:sz w:val="24"/>
        </w:rPr>
      </w:pPr>
      <w:r>
        <w:rPr>
          <w:rFonts w:ascii="宋体" w:hAnsi="宋体" w:cs="宋体" w:hint="eastAsia"/>
          <w:sz w:val="24"/>
        </w:rPr>
        <w:t>系统运行报告。提供模式运行月报，</w:t>
      </w:r>
      <w:r>
        <w:rPr>
          <w:rFonts w:ascii="宋体" w:hAnsi="宋体" w:hint="eastAsia"/>
          <w:sz w:val="24"/>
        </w:rPr>
        <w:t>HPC</w:t>
      </w:r>
      <w:r>
        <w:rPr>
          <w:rFonts w:ascii="宋体" w:hAnsi="宋体" w:cs="宋体" w:hint="eastAsia"/>
          <w:sz w:val="24"/>
        </w:rPr>
        <w:t>环境按月巡检，业务系统按月巡检等，以此完成系统每月运行状况的统计，包括系统关键任务每天完成时间，如气象</w:t>
      </w:r>
      <w:proofErr w:type="gramStart"/>
      <w:r>
        <w:rPr>
          <w:rFonts w:ascii="宋体" w:hAnsi="宋体" w:cs="宋体" w:hint="eastAsia"/>
          <w:sz w:val="24"/>
        </w:rPr>
        <w:t>初始场</w:t>
      </w:r>
      <w:proofErr w:type="gramEnd"/>
      <w:r>
        <w:rPr>
          <w:rFonts w:ascii="宋体" w:hAnsi="宋体" w:cs="宋体" w:hint="eastAsia"/>
          <w:sz w:val="24"/>
        </w:rPr>
        <w:t>下载、</w:t>
      </w:r>
      <w:r>
        <w:rPr>
          <w:rFonts w:ascii="宋体" w:hAnsi="宋体" w:hint="eastAsia"/>
          <w:sz w:val="24"/>
        </w:rPr>
        <w:t>WRF</w:t>
      </w:r>
      <w:r>
        <w:rPr>
          <w:rFonts w:ascii="宋体" w:hAnsi="宋体" w:cs="宋体" w:hint="eastAsia"/>
          <w:sz w:val="24"/>
        </w:rPr>
        <w:t>运行、空气质量预报模式运行情况、预报结果后处理等</w:t>
      </w:r>
      <w:r>
        <w:rPr>
          <w:rFonts w:ascii="宋体" w:hAnsi="宋体" w:hint="eastAsia"/>
          <w:sz w:val="24"/>
        </w:rPr>
        <w:t>。</w:t>
      </w:r>
    </w:p>
    <w:p w:rsidR="0086089D" w:rsidRDefault="0086089D" w:rsidP="0086089D">
      <w:pPr>
        <w:snapToGrid w:val="0"/>
        <w:ind w:firstLineChars="200" w:firstLine="480"/>
        <w:rPr>
          <w:rFonts w:ascii="宋体" w:hAnsi="宋体" w:hint="eastAsia"/>
          <w:sz w:val="24"/>
        </w:rPr>
      </w:pPr>
      <w:r>
        <w:rPr>
          <w:rFonts w:ascii="宋体" w:hAnsi="宋体" w:cs="宋体" w:hint="eastAsia"/>
          <w:sz w:val="24"/>
        </w:rPr>
        <w:t>技术维护日志统计。记录故障现场、故障原因、故障解决情况等。</w:t>
      </w:r>
    </w:p>
    <w:p w:rsidR="0086089D" w:rsidRDefault="0086089D" w:rsidP="0086089D">
      <w:pPr>
        <w:snapToGrid w:val="0"/>
        <w:ind w:firstLineChars="200" w:firstLine="480"/>
        <w:rPr>
          <w:rFonts w:ascii="宋体" w:hAnsi="宋体" w:hint="eastAsia"/>
          <w:sz w:val="24"/>
        </w:rPr>
      </w:pPr>
      <w:r>
        <w:rPr>
          <w:rFonts w:ascii="宋体" w:hAnsi="宋体" w:cs="宋体" w:hint="eastAsia"/>
          <w:sz w:val="24"/>
        </w:rPr>
        <w:t>技术支持日志统计。记录提供技术支持时间、内容等。</w:t>
      </w:r>
    </w:p>
    <w:p w:rsidR="0086089D" w:rsidRDefault="0086089D" w:rsidP="0086089D">
      <w:pPr>
        <w:snapToGrid w:val="0"/>
        <w:ind w:firstLineChars="200" w:firstLine="480"/>
        <w:rPr>
          <w:rFonts w:ascii="宋体" w:hAnsi="宋体" w:hint="eastAsia"/>
          <w:sz w:val="24"/>
        </w:rPr>
      </w:pPr>
      <w:r>
        <w:rPr>
          <w:rFonts w:ascii="宋体" w:hAnsi="宋体" w:hint="eastAsia"/>
          <w:sz w:val="24"/>
        </w:rPr>
        <w:t>3、提供每2个月的空气质量数值模式预报效果评估服务。评估服务内容包括：</w:t>
      </w:r>
    </w:p>
    <w:p w:rsidR="0086089D" w:rsidRDefault="0086089D" w:rsidP="0086089D">
      <w:pPr>
        <w:snapToGrid w:val="0"/>
        <w:ind w:firstLineChars="200" w:firstLine="480"/>
        <w:rPr>
          <w:rFonts w:ascii="宋体" w:hAnsi="宋体" w:hint="eastAsia"/>
          <w:sz w:val="24"/>
        </w:rPr>
      </w:pPr>
      <w:r>
        <w:rPr>
          <w:rFonts w:ascii="宋体" w:hAnsi="宋体" w:hint="eastAsia"/>
          <w:sz w:val="24"/>
        </w:rPr>
        <w:t>1）空气质量数值模式每2个月预报结果，包括未来24h、48h和72h预报产品的预报等级准确性、AQI指数正负15范围内准确性、首要污染物预报准确性、预报综合结果准确性与监测数据的相关性、均方根误差等。</w:t>
      </w:r>
    </w:p>
    <w:p w:rsidR="0086089D" w:rsidRDefault="0086089D" w:rsidP="0086089D">
      <w:pPr>
        <w:snapToGrid w:val="0"/>
        <w:ind w:firstLineChars="200" w:firstLine="480"/>
        <w:rPr>
          <w:rFonts w:ascii="宋体" w:hAnsi="宋体" w:hint="eastAsia"/>
          <w:sz w:val="24"/>
        </w:rPr>
      </w:pPr>
      <w:r>
        <w:rPr>
          <w:rFonts w:ascii="宋体" w:hAnsi="宋体" w:hint="eastAsia"/>
          <w:sz w:val="24"/>
        </w:rPr>
        <w:t>2）根据评估效果，提出提高数值预报模式模拟结果准确率的改进方法。</w:t>
      </w:r>
    </w:p>
    <w:p w:rsidR="0086089D" w:rsidRDefault="0086089D" w:rsidP="0086089D">
      <w:pPr>
        <w:snapToGrid w:val="0"/>
        <w:ind w:firstLineChars="200" w:firstLine="480"/>
        <w:rPr>
          <w:rFonts w:ascii="宋体" w:hAnsi="宋体" w:hint="eastAsia"/>
          <w:sz w:val="24"/>
        </w:rPr>
      </w:pPr>
      <w:r>
        <w:rPr>
          <w:rFonts w:ascii="宋体" w:hAnsi="宋体" w:hint="eastAsia"/>
          <w:sz w:val="24"/>
        </w:rPr>
        <w:t>3）每2个月维护结束后15日内提交周期内检查、维护状况汇总统计报告。</w:t>
      </w:r>
    </w:p>
    <w:p w:rsidR="0086089D" w:rsidRDefault="0086089D" w:rsidP="0086089D">
      <w:pPr>
        <w:snapToGrid w:val="0"/>
        <w:ind w:firstLineChars="200" w:firstLine="480"/>
        <w:rPr>
          <w:rFonts w:ascii="宋体" w:hAnsi="宋体" w:hint="eastAsia"/>
          <w:sz w:val="24"/>
        </w:rPr>
      </w:pPr>
      <w:r>
        <w:rPr>
          <w:rFonts w:ascii="宋体" w:hAnsi="宋体" w:hint="eastAsia"/>
          <w:sz w:val="24"/>
        </w:rPr>
        <w:t>4、每半年向招标人就系统的工作状况、存在的问题及解决建议等方面做出详尽的总结和论述。</w:t>
      </w:r>
    </w:p>
    <w:p w:rsidR="0086089D" w:rsidRDefault="0086089D" w:rsidP="0086089D">
      <w:pPr>
        <w:snapToGrid w:val="0"/>
        <w:ind w:firstLineChars="200" w:firstLine="480"/>
        <w:rPr>
          <w:rFonts w:ascii="宋体" w:hAnsi="宋体" w:hint="eastAsia"/>
          <w:sz w:val="24"/>
        </w:rPr>
      </w:pPr>
      <w:r>
        <w:rPr>
          <w:rFonts w:ascii="宋体" w:hAnsi="宋体" w:hint="eastAsia"/>
          <w:sz w:val="24"/>
        </w:rPr>
        <w:t>5、现场支持及故障维修</w:t>
      </w:r>
    </w:p>
    <w:p w:rsidR="0086089D" w:rsidRDefault="0086089D" w:rsidP="0086089D">
      <w:pPr>
        <w:snapToGrid w:val="0"/>
        <w:ind w:firstLineChars="200" w:firstLine="480"/>
        <w:rPr>
          <w:rFonts w:ascii="宋体" w:hAnsi="宋体" w:hint="eastAsia"/>
          <w:sz w:val="24"/>
        </w:rPr>
      </w:pPr>
      <w:r>
        <w:rPr>
          <w:rFonts w:ascii="宋体" w:hAnsi="宋体" w:hint="eastAsia"/>
          <w:sz w:val="24"/>
        </w:rPr>
        <w:t>当发现</w:t>
      </w:r>
      <w:proofErr w:type="gramStart"/>
      <w:r>
        <w:rPr>
          <w:rFonts w:ascii="宋体" w:hAnsi="宋体" w:hint="eastAsia"/>
          <w:sz w:val="24"/>
        </w:rPr>
        <w:t>故障第</w:t>
      </w:r>
      <w:proofErr w:type="gramEnd"/>
      <w:r>
        <w:rPr>
          <w:rFonts w:ascii="宋体" w:hAnsi="宋体" w:hint="eastAsia"/>
          <w:sz w:val="24"/>
        </w:rPr>
        <w:t xml:space="preserve">一时间将问题通过邮件或电话等方式告知招标人。如为硬件问题，协助招标人将故障问题反馈给硬件提供商；如为系统和软件问题，需2小时内组织技术人员进行故障远程排障，如在24小时内无法排障，需安排专业技术人员到招标人现场进行故障修复。 </w:t>
      </w:r>
    </w:p>
    <w:p w:rsidR="0086089D" w:rsidRDefault="0086089D" w:rsidP="0086089D">
      <w:pPr>
        <w:tabs>
          <w:tab w:val="left" w:pos="900"/>
        </w:tabs>
        <w:snapToGrid w:val="0"/>
        <w:ind w:firstLineChars="200" w:firstLine="480"/>
        <w:rPr>
          <w:rFonts w:ascii="宋体" w:hAnsi="宋体" w:hint="eastAsia"/>
          <w:sz w:val="24"/>
        </w:rPr>
      </w:pPr>
      <w:r>
        <w:rPr>
          <w:rFonts w:ascii="宋体" w:hAnsi="宋体" w:hint="eastAsia"/>
          <w:sz w:val="24"/>
        </w:rPr>
        <w:t>软件故障处理服务完成后，投标人每2个月汇总技术服务报告，并向招标人提交。</w:t>
      </w:r>
    </w:p>
    <w:p w:rsidR="0086089D" w:rsidRDefault="0086089D" w:rsidP="0086089D">
      <w:pPr>
        <w:tabs>
          <w:tab w:val="left" w:pos="900"/>
        </w:tabs>
        <w:spacing w:beforeLines="50" w:before="156" w:afterLines="50" w:after="156"/>
        <w:rPr>
          <w:rFonts w:ascii="宋体" w:hAnsi="宋体" w:hint="eastAsia"/>
          <w:b/>
          <w:sz w:val="24"/>
        </w:rPr>
      </w:pPr>
      <w:r>
        <w:rPr>
          <w:rFonts w:ascii="宋体" w:hAnsi="宋体" w:hint="eastAsia"/>
          <w:b/>
          <w:sz w:val="24"/>
        </w:rPr>
        <w:lastRenderedPageBreak/>
        <w:t>四、 售后培训要求</w:t>
      </w:r>
    </w:p>
    <w:p w:rsidR="0086089D" w:rsidRDefault="0086089D" w:rsidP="0086089D">
      <w:pPr>
        <w:tabs>
          <w:tab w:val="left" w:pos="900"/>
        </w:tabs>
        <w:spacing w:beforeLines="50" w:before="156" w:afterLines="50" w:after="156"/>
        <w:ind w:firstLineChars="150" w:firstLine="360"/>
        <w:rPr>
          <w:rFonts w:ascii="宋体" w:hAnsi="宋体" w:hint="eastAsia"/>
          <w:sz w:val="24"/>
        </w:rPr>
      </w:pPr>
      <w:r>
        <w:rPr>
          <w:rFonts w:ascii="宋体" w:hAnsi="宋体" w:hint="eastAsia"/>
          <w:sz w:val="24"/>
        </w:rPr>
        <w:t>至少14人次（培训次数3次以内）的技术培训服务，培训主要内容空气质量数值模型、空气质量预报预警技术、气象专业知识、重污染天气前后解读等。培训地点通常在招标方或投标方所在地，培训场地根据培训地点由招标方或投标方提供，投标方承担培训师资及培训材料费用，招投标方承担各自的交通住宿费用等。</w:t>
      </w:r>
    </w:p>
    <w:p w:rsidR="0086089D" w:rsidRDefault="0086089D" w:rsidP="0086089D">
      <w:pPr>
        <w:tabs>
          <w:tab w:val="left" w:pos="900"/>
        </w:tabs>
        <w:spacing w:beforeLines="50" w:before="156" w:afterLines="50" w:after="156"/>
        <w:ind w:firstLineChars="200" w:firstLine="480"/>
        <w:rPr>
          <w:rFonts w:ascii="宋体" w:hAnsi="宋体" w:hint="eastAsia"/>
          <w:sz w:val="24"/>
        </w:rPr>
      </w:pPr>
      <w:r>
        <w:rPr>
          <w:rFonts w:ascii="宋体" w:hAnsi="宋体" w:hint="eastAsia"/>
          <w:sz w:val="24"/>
        </w:rPr>
        <w:t>质保期内的秋冬季节，在</w:t>
      </w:r>
      <w:proofErr w:type="gramStart"/>
      <w:r>
        <w:rPr>
          <w:rFonts w:ascii="宋体" w:hAnsi="宋体" w:hint="eastAsia"/>
          <w:sz w:val="24"/>
        </w:rPr>
        <w:t>预测重</w:t>
      </w:r>
      <w:proofErr w:type="gramEnd"/>
      <w:r>
        <w:rPr>
          <w:rFonts w:ascii="宋体" w:hAnsi="宋体" w:hint="eastAsia"/>
          <w:sz w:val="24"/>
        </w:rPr>
        <w:t>污染即将发生的前一天或重污染天气，投标</w:t>
      </w:r>
      <w:proofErr w:type="gramStart"/>
      <w:r>
        <w:rPr>
          <w:rFonts w:ascii="宋体" w:hAnsi="宋体" w:hint="eastAsia"/>
          <w:sz w:val="24"/>
        </w:rPr>
        <w:t>方至少</w:t>
      </w:r>
      <w:proofErr w:type="gramEnd"/>
      <w:r>
        <w:rPr>
          <w:rFonts w:ascii="宋体" w:hAnsi="宋体" w:hint="eastAsia"/>
          <w:sz w:val="24"/>
        </w:rPr>
        <w:t>需要提供</w:t>
      </w:r>
      <w:proofErr w:type="gramStart"/>
      <w:r>
        <w:rPr>
          <w:rFonts w:ascii="宋体" w:hAnsi="宋体" w:hint="eastAsia"/>
          <w:sz w:val="24"/>
        </w:rPr>
        <w:t>一</w:t>
      </w:r>
      <w:proofErr w:type="gramEnd"/>
      <w:r>
        <w:rPr>
          <w:rFonts w:ascii="宋体" w:hAnsi="宋体" w:hint="eastAsia"/>
          <w:sz w:val="24"/>
        </w:rPr>
        <w:t>名气</w:t>
      </w:r>
      <w:proofErr w:type="gramStart"/>
      <w:r>
        <w:rPr>
          <w:rFonts w:ascii="宋体" w:hAnsi="宋体" w:hint="eastAsia"/>
          <w:sz w:val="24"/>
        </w:rPr>
        <w:t>象</w:t>
      </w:r>
      <w:proofErr w:type="gramEnd"/>
      <w:r>
        <w:rPr>
          <w:rFonts w:ascii="宋体" w:hAnsi="宋体" w:hint="eastAsia"/>
          <w:sz w:val="24"/>
        </w:rPr>
        <w:t>专家和一名空气质量预报专家作为技术咨询。例如区域传输污染</w:t>
      </w:r>
      <w:proofErr w:type="gramStart"/>
      <w:r>
        <w:rPr>
          <w:rFonts w:ascii="宋体" w:hAnsi="宋体" w:hint="eastAsia"/>
          <w:sz w:val="24"/>
        </w:rPr>
        <w:t>何时影响</w:t>
      </w:r>
      <w:proofErr w:type="gramEnd"/>
      <w:r>
        <w:rPr>
          <w:rFonts w:ascii="宋体" w:hAnsi="宋体" w:hint="eastAsia"/>
          <w:sz w:val="24"/>
        </w:rPr>
        <w:t>我市，影响时间多长，影响程度等问题，专家需给出分析、指导答复。此外，重污染天气过后需要提供一份重污染过程分析报告，报告内容要包括重污染发生前后的天气形势演变，对</w:t>
      </w:r>
      <w:proofErr w:type="gramStart"/>
      <w:r>
        <w:rPr>
          <w:rFonts w:ascii="宋体" w:hAnsi="宋体" w:hint="eastAsia"/>
          <w:sz w:val="24"/>
        </w:rPr>
        <w:t>污染场</w:t>
      </w:r>
      <w:proofErr w:type="gramEnd"/>
      <w:r>
        <w:rPr>
          <w:rFonts w:ascii="宋体" w:hAnsi="宋体" w:hint="eastAsia"/>
          <w:sz w:val="24"/>
        </w:rPr>
        <w:t>的变化以及模型预报情况等。技术服务总次数不超过5次。</w:t>
      </w:r>
    </w:p>
    <w:p w:rsidR="0086089D" w:rsidRDefault="0086089D" w:rsidP="0086089D">
      <w:pPr>
        <w:tabs>
          <w:tab w:val="left" w:pos="900"/>
        </w:tabs>
        <w:spacing w:beforeLines="50" w:before="156" w:afterLines="50" w:after="156"/>
        <w:ind w:firstLineChars="200" w:firstLine="482"/>
        <w:rPr>
          <w:rFonts w:ascii="宋体" w:hAnsi="宋体" w:hint="eastAsia"/>
          <w:b/>
          <w:sz w:val="24"/>
        </w:rPr>
      </w:pPr>
      <w:r>
        <w:rPr>
          <w:rFonts w:ascii="宋体" w:hAnsi="宋体" w:hint="eastAsia"/>
          <w:b/>
          <w:sz w:val="24"/>
        </w:rPr>
        <w:t>五、运维考核</w:t>
      </w:r>
    </w:p>
    <w:p w:rsidR="0086089D" w:rsidRDefault="0086089D" w:rsidP="0086089D">
      <w:pPr>
        <w:snapToGrid w:val="0"/>
        <w:ind w:firstLineChars="200" w:firstLine="480"/>
        <w:jc w:val="left"/>
        <w:rPr>
          <w:rFonts w:ascii="宋体" w:hAnsi="宋体" w:cs="Arial" w:hint="eastAsia"/>
          <w:bCs/>
          <w:sz w:val="24"/>
        </w:rPr>
      </w:pPr>
      <w:r>
        <w:rPr>
          <w:rFonts w:ascii="宋体" w:hAnsi="宋体" w:hint="eastAsia"/>
          <w:sz w:val="24"/>
        </w:rPr>
        <w:t>招标人按季度对实施系统平台进行一次考核检查，按照系统稳定性、数据获取率和故障处置率拟定评分标准，进行检查评分，根据考核评分结果支付相应运维费用。</w:t>
      </w:r>
    </w:p>
    <w:p w:rsidR="0086089D" w:rsidRDefault="0086089D" w:rsidP="0086089D">
      <w:pPr>
        <w:widowControl/>
        <w:jc w:val="left"/>
        <w:rPr>
          <w:rFonts w:ascii="宋体" w:hAnsi="宋体" w:hint="eastAsia"/>
          <w:sz w:val="24"/>
        </w:rPr>
      </w:pPr>
      <w:bookmarkStart w:id="2" w:name="OLE_LINK7"/>
      <w:bookmarkStart w:id="3" w:name="OLE_LINK6"/>
      <w:bookmarkStart w:id="4" w:name="OLE_LINK3"/>
      <w:bookmarkStart w:id="5" w:name="OLE_LINK1"/>
      <w:bookmarkStart w:id="6" w:name="OLE_LINK2"/>
    </w:p>
    <w:p w:rsidR="0086089D" w:rsidRDefault="0086089D" w:rsidP="0086089D">
      <w:pPr>
        <w:widowControl/>
        <w:jc w:val="left"/>
        <w:rPr>
          <w:rFonts w:ascii="宋体" w:hAnsi="宋体" w:hint="eastAsia"/>
          <w:sz w:val="24"/>
        </w:rPr>
      </w:pPr>
      <w:r>
        <w:rPr>
          <w:rFonts w:ascii="宋体" w:hAnsi="宋体" w:hint="eastAsia"/>
          <w:sz w:val="24"/>
        </w:rPr>
        <w:t>附件1：软件升级内容清单</w:t>
      </w:r>
    </w:p>
    <w:bookmarkEnd w:id="2"/>
    <w:bookmarkEnd w:id="3"/>
    <w:bookmarkEnd w:id="4"/>
    <w:p w:rsidR="0086089D" w:rsidRDefault="0086089D" w:rsidP="0086089D">
      <w:pPr>
        <w:rPr>
          <w:rFonts w:ascii="宋体" w:hAnsi="宋体" w:hint="eastAsia"/>
          <w:b/>
          <w:sz w:val="24"/>
        </w:rPr>
      </w:pP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050"/>
        <w:gridCol w:w="5058"/>
      </w:tblGrid>
      <w:tr w:rsidR="0086089D" w:rsidTr="0086089D">
        <w:trPr>
          <w:trHeight w:hRule="exact" w:val="390"/>
          <w:tblHeader/>
          <w:jc w:val="center"/>
        </w:trPr>
        <w:tc>
          <w:tcPr>
            <w:tcW w:w="635" w:type="pc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bookmarkStart w:id="7" w:name="OLE_LINK4"/>
            <w:bookmarkStart w:id="8" w:name="OLE_LINK5"/>
            <w:r>
              <w:rPr>
                <w:rFonts w:ascii="宋体" w:hAnsi="宋体" w:cs="Calibri" w:hint="eastAsia"/>
                <w:sz w:val="24"/>
              </w:rPr>
              <w:t>名称</w:t>
            </w:r>
          </w:p>
        </w:tc>
        <w:tc>
          <w:tcPr>
            <w:tcW w:w="1259"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模块</w:t>
            </w:r>
          </w:p>
        </w:tc>
        <w:tc>
          <w:tcPr>
            <w:tcW w:w="3106" w:type="pc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功能点</w:t>
            </w:r>
          </w:p>
        </w:tc>
      </w:tr>
      <w:tr w:rsidR="0086089D" w:rsidTr="0086089D">
        <w:trPr>
          <w:trHeight w:hRule="exact" w:val="390"/>
          <w:jc w:val="center"/>
        </w:trPr>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1.</w:t>
            </w:r>
          </w:p>
          <w:p w:rsidR="0086089D" w:rsidRDefault="0086089D">
            <w:pPr>
              <w:spacing w:line="360" w:lineRule="auto"/>
              <w:jc w:val="center"/>
              <w:rPr>
                <w:rFonts w:ascii="宋体" w:hAnsi="宋体" w:cs="Calibri" w:hint="eastAsia"/>
                <w:sz w:val="24"/>
              </w:rPr>
            </w:pPr>
            <w:r>
              <w:rPr>
                <w:rFonts w:ascii="宋体" w:hAnsi="宋体" w:cs="Calibri" w:hint="eastAsia"/>
                <w:sz w:val="24"/>
              </w:rPr>
              <w:t>空</w:t>
            </w:r>
          </w:p>
          <w:p w:rsidR="0086089D" w:rsidRDefault="0086089D">
            <w:pPr>
              <w:spacing w:line="360" w:lineRule="auto"/>
              <w:jc w:val="center"/>
              <w:rPr>
                <w:rFonts w:ascii="宋体" w:hAnsi="宋体" w:cs="Calibri" w:hint="eastAsia"/>
                <w:sz w:val="24"/>
              </w:rPr>
            </w:pPr>
            <w:r>
              <w:rPr>
                <w:rFonts w:ascii="宋体" w:hAnsi="宋体" w:cs="Calibri" w:hint="eastAsia"/>
                <w:sz w:val="24"/>
              </w:rPr>
              <w:t>气</w:t>
            </w:r>
          </w:p>
          <w:p w:rsidR="0086089D" w:rsidRDefault="0086089D">
            <w:pPr>
              <w:spacing w:line="360" w:lineRule="auto"/>
              <w:jc w:val="center"/>
              <w:rPr>
                <w:rFonts w:ascii="宋体" w:hAnsi="宋体" w:cs="Calibri" w:hint="eastAsia"/>
                <w:sz w:val="24"/>
              </w:rPr>
            </w:pPr>
            <w:r>
              <w:rPr>
                <w:rFonts w:ascii="宋体" w:hAnsi="宋体" w:cs="Calibri" w:hint="eastAsia"/>
                <w:sz w:val="24"/>
              </w:rPr>
              <w:t>质</w:t>
            </w:r>
          </w:p>
          <w:p w:rsidR="0086089D" w:rsidRDefault="0086089D">
            <w:pPr>
              <w:spacing w:line="360" w:lineRule="auto"/>
              <w:jc w:val="center"/>
              <w:rPr>
                <w:rFonts w:ascii="宋体" w:hAnsi="宋体" w:cs="Calibri" w:hint="eastAsia"/>
                <w:sz w:val="24"/>
              </w:rPr>
            </w:pPr>
            <w:r>
              <w:rPr>
                <w:rFonts w:ascii="宋体" w:hAnsi="宋体" w:cs="Calibri" w:hint="eastAsia"/>
                <w:sz w:val="24"/>
              </w:rPr>
              <w:t>量</w:t>
            </w:r>
          </w:p>
          <w:p w:rsidR="0086089D" w:rsidRDefault="0086089D">
            <w:pPr>
              <w:spacing w:line="360" w:lineRule="auto"/>
              <w:jc w:val="center"/>
              <w:rPr>
                <w:rFonts w:ascii="宋体" w:hAnsi="宋体" w:cs="Calibri" w:hint="eastAsia"/>
                <w:sz w:val="24"/>
              </w:rPr>
            </w:pPr>
            <w:r>
              <w:rPr>
                <w:rFonts w:ascii="宋体" w:hAnsi="宋体" w:cs="Calibri" w:hint="eastAsia"/>
                <w:sz w:val="24"/>
              </w:rPr>
              <w:t>多</w:t>
            </w:r>
          </w:p>
          <w:p w:rsidR="0086089D" w:rsidRDefault="0086089D">
            <w:pPr>
              <w:spacing w:line="360" w:lineRule="auto"/>
              <w:jc w:val="center"/>
              <w:rPr>
                <w:rFonts w:ascii="宋体" w:hAnsi="宋体" w:cs="Calibri" w:hint="eastAsia"/>
                <w:sz w:val="24"/>
              </w:rPr>
            </w:pPr>
            <w:r>
              <w:rPr>
                <w:rFonts w:ascii="宋体" w:hAnsi="宋体" w:cs="Calibri" w:hint="eastAsia"/>
                <w:sz w:val="24"/>
              </w:rPr>
              <w:t>模</w:t>
            </w:r>
          </w:p>
          <w:p w:rsidR="0086089D" w:rsidRDefault="0086089D">
            <w:pPr>
              <w:spacing w:line="360" w:lineRule="auto"/>
              <w:jc w:val="center"/>
              <w:rPr>
                <w:rFonts w:ascii="宋体" w:hAnsi="宋体" w:cs="Calibri" w:hint="eastAsia"/>
                <w:sz w:val="24"/>
              </w:rPr>
            </w:pPr>
            <w:r>
              <w:rPr>
                <w:rFonts w:ascii="宋体" w:hAnsi="宋体" w:cs="Calibri" w:hint="eastAsia"/>
                <w:sz w:val="24"/>
              </w:rPr>
              <w:t>式</w:t>
            </w:r>
          </w:p>
          <w:p w:rsidR="0086089D" w:rsidRDefault="0086089D">
            <w:pPr>
              <w:spacing w:line="360" w:lineRule="auto"/>
              <w:jc w:val="center"/>
              <w:rPr>
                <w:rFonts w:ascii="宋体" w:hAnsi="宋体" w:cs="Calibri" w:hint="eastAsia"/>
                <w:sz w:val="24"/>
              </w:rPr>
            </w:pPr>
            <w:r>
              <w:rPr>
                <w:rFonts w:ascii="宋体" w:hAnsi="宋体" w:cs="Calibri" w:hint="eastAsia"/>
                <w:sz w:val="24"/>
              </w:rPr>
              <w:t>预</w:t>
            </w:r>
          </w:p>
          <w:p w:rsidR="0086089D" w:rsidRDefault="0086089D">
            <w:pPr>
              <w:spacing w:line="360" w:lineRule="auto"/>
              <w:jc w:val="center"/>
              <w:rPr>
                <w:rFonts w:ascii="宋体" w:hAnsi="宋体" w:cs="Calibri" w:hint="eastAsia"/>
                <w:sz w:val="24"/>
              </w:rPr>
            </w:pPr>
            <w:r>
              <w:rPr>
                <w:rFonts w:ascii="宋体" w:hAnsi="宋体" w:cs="Calibri" w:hint="eastAsia"/>
                <w:sz w:val="24"/>
              </w:rPr>
              <w:t>报</w:t>
            </w:r>
          </w:p>
          <w:p w:rsidR="0086089D" w:rsidRDefault="0086089D">
            <w:pPr>
              <w:spacing w:line="360" w:lineRule="auto"/>
              <w:jc w:val="center"/>
              <w:rPr>
                <w:rFonts w:ascii="宋体" w:hAnsi="宋体" w:cs="Calibri" w:hint="eastAsia"/>
                <w:sz w:val="24"/>
              </w:rPr>
            </w:pPr>
            <w:r>
              <w:rPr>
                <w:rFonts w:ascii="宋体" w:hAnsi="宋体" w:cs="Calibri" w:hint="eastAsia"/>
                <w:sz w:val="24"/>
              </w:rPr>
              <w:t>预</w:t>
            </w:r>
          </w:p>
          <w:p w:rsidR="0086089D" w:rsidRDefault="0086089D">
            <w:pPr>
              <w:spacing w:line="360" w:lineRule="auto"/>
              <w:jc w:val="center"/>
              <w:rPr>
                <w:rFonts w:ascii="宋体" w:hAnsi="宋体" w:cs="Calibri" w:hint="eastAsia"/>
                <w:sz w:val="24"/>
              </w:rPr>
            </w:pPr>
            <w:r>
              <w:rPr>
                <w:rFonts w:ascii="宋体" w:hAnsi="宋体" w:cs="Calibri" w:hint="eastAsia"/>
                <w:sz w:val="24"/>
              </w:rPr>
              <w:t>警</w:t>
            </w:r>
          </w:p>
          <w:p w:rsidR="0086089D" w:rsidRDefault="0086089D">
            <w:pPr>
              <w:spacing w:line="360" w:lineRule="auto"/>
              <w:jc w:val="center"/>
              <w:rPr>
                <w:rFonts w:ascii="宋体" w:hAnsi="宋体" w:cs="Calibri" w:hint="eastAsia"/>
                <w:sz w:val="24"/>
              </w:rPr>
            </w:pPr>
            <w:r>
              <w:rPr>
                <w:rFonts w:ascii="宋体" w:hAnsi="宋体" w:cs="Calibri" w:hint="eastAsia"/>
                <w:sz w:val="24"/>
              </w:rPr>
              <w:t>业</w:t>
            </w:r>
          </w:p>
          <w:p w:rsidR="0086089D" w:rsidRDefault="0086089D">
            <w:pPr>
              <w:spacing w:line="360" w:lineRule="auto"/>
              <w:jc w:val="center"/>
              <w:rPr>
                <w:rFonts w:ascii="宋体" w:hAnsi="宋体" w:cs="Calibri" w:hint="eastAsia"/>
                <w:sz w:val="24"/>
              </w:rPr>
            </w:pPr>
            <w:proofErr w:type="gramStart"/>
            <w:r>
              <w:rPr>
                <w:rFonts w:ascii="宋体" w:hAnsi="宋体" w:cs="Calibri" w:hint="eastAsia"/>
                <w:sz w:val="24"/>
              </w:rPr>
              <w:t>务</w:t>
            </w:r>
            <w:proofErr w:type="gramEnd"/>
          </w:p>
          <w:p w:rsidR="0086089D" w:rsidRDefault="0086089D">
            <w:pPr>
              <w:spacing w:line="360" w:lineRule="auto"/>
              <w:jc w:val="center"/>
              <w:rPr>
                <w:rFonts w:ascii="宋体" w:hAnsi="宋体" w:cs="Calibri" w:hint="eastAsia"/>
                <w:sz w:val="24"/>
              </w:rPr>
            </w:pPr>
            <w:r>
              <w:rPr>
                <w:rFonts w:ascii="宋体" w:hAnsi="宋体" w:cs="Calibri" w:hint="eastAsia"/>
                <w:sz w:val="24"/>
              </w:rPr>
              <w:lastRenderedPageBreak/>
              <w:t>系</w:t>
            </w:r>
          </w:p>
          <w:p w:rsidR="0086089D" w:rsidRDefault="0086089D">
            <w:pPr>
              <w:spacing w:line="360" w:lineRule="auto"/>
              <w:jc w:val="center"/>
              <w:rPr>
                <w:rFonts w:ascii="宋体" w:hAnsi="宋体" w:cs="Calibri" w:hint="eastAsia"/>
                <w:sz w:val="24"/>
              </w:rPr>
            </w:pPr>
            <w:r>
              <w:rPr>
                <w:rFonts w:ascii="宋体" w:hAnsi="宋体" w:cs="Calibri" w:hint="eastAsia"/>
                <w:sz w:val="24"/>
              </w:rPr>
              <w:t>统</w:t>
            </w:r>
          </w:p>
          <w:p w:rsidR="0086089D" w:rsidRDefault="0086089D">
            <w:pPr>
              <w:spacing w:line="360" w:lineRule="auto"/>
              <w:jc w:val="center"/>
              <w:rPr>
                <w:rFonts w:ascii="宋体" w:hAnsi="宋体" w:cs="Calibri" w:hint="eastAsia"/>
                <w:sz w:val="24"/>
              </w:rPr>
            </w:pPr>
            <w:r>
              <w:rPr>
                <w:rFonts w:ascii="宋体" w:hAnsi="宋体" w:cs="Calibri" w:hint="eastAsia"/>
                <w:sz w:val="24"/>
              </w:rPr>
              <w:t>升</w:t>
            </w:r>
          </w:p>
          <w:p w:rsidR="0086089D" w:rsidRDefault="0086089D">
            <w:pPr>
              <w:spacing w:line="360" w:lineRule="auto"/>
              <w:jc w:val="center"/>
              <w:rPr>
                <w:rFonts w:ascii="宋体" w:hAnsi="宋体" w:cs="Calibri" w:hint="eastAsia"/>
                <w:sz w:val="24"/>
              </w:rPr>
            </w:pPr>
            <w:r>
              <w:rPr>
                <w:rFonts w:ascii="宋体" w:hAnsi="宋体" w:cs="Calibri" w:hint="eastAsia"/>
                <w:sz w:val="24"/>
              </w:rPr>
              <w:t>级</w:t>
            </w:r>
          </w:p>
        </w:tc>
        <w:tc>
          <w:tcPr>
            <w:tcW w:w="1259" w:type="pc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lastRenderedPageBreak/>
              <w:t>首页</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首页</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vMerge w:val="restar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分析</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污染形势分析</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天气形势分析</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模式预报分析</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区域对比分析</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站点对比分析</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源解析</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轨迹图</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大气条件</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vMerge w:val="restar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参考</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同化分布图</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气象实测</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气象预报</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城市同比</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相似方法</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同期变化</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vMerge w:val="restar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决策</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订正回顾</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预报订正</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预报制作</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预警会商</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预警管理</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vMerge w:val="restar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评估</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预报评估</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效果评估</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模式评估</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人员评估</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vMerge w:val="restar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管理</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招标人管理</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预报员设置</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招标人权限设置</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环保专家库</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气象专家库</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外部专家库</w:t>
            </w:r>
          </w:p>
        </w:tc>
      </w:tr>
      <w:tr w:rsidR="0086089D" w:rsidTr="008608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修改密码</w:t>
            </w:r>
          </w:p>
        </w:tc>
      </w:tr>
      <w:tr w:rsidR="0086089D" w:rsidTr="0086089D">
        <w:trPr>
          <w:trHeight w:hRule="exact" w:val="390"/>
          <w:jc w:val="center"/>
        </w:trPr>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2、</w:t>
            </w:r>
          </w:p>
          <w:p w:rsidR="0086089D" w:rsidRDefault="0086089D">
            <w:pPr>
              <w:spacing w:line="360" w:lineRule="auto"/>
              <w:jc w:val="center"/>
              <w:rPr>
                <w:rFonts w:ascii="宋体" w:hAnsi="宋体" w:cs="Calibri" w:hint="eastAsia"/>
                <w:sz w:val="24"/>
              </w:rPr>
            </w:pPr>
            <w:r>
              <w:rPr>
                <w:rFonts w:ascii="宋体" w:hAnsi="宋体" w:cs="Calibri" w:hint="eastAsia"/>
                <w:sz w:val="24"/>
              </w:rPr>
              <w:t>微</w:t>
            </w:r>
          </w:p>
          <w:p w:rsidR="0086089D" w:rsidRDefault="0086089D">
            <w:pPr>
              <w:spacing w:line="360" w:lineRule="auto"/>
              <w:jc w:val="center"/>
              <w:rPr>
                <w:rFonts w:ascii="宋体" w:hAnsi="宋体" w:cs="Calibri" w:hint="eastAsia"/>
                <w:sz w:val="24"/>
              </w:rPr>
            </w:pPr>
            <w:r>
              <w:rPr>
                <w:rFonts w:ascii="宋体" w:hAnsi="宋体" w:cs="Calibri" w:hint="eastAsia"/>
                <w:sz w:val="24"/>
              </w:rPr>
              <w:t>信</w:t>
            </w:r>
          </w:p>
          <w:p w:rsidR="0086089D" w:rsidRDefault="0086089D">
            <w:pPr>
              <w:spacing w:line="360" w:lineRule="auto"/>
              <w:jc w:val="center"/>
              <w:rPr>
                <w:rFonts w:ascii="宋体" w:hAnsi="宋体" w:cs="Calibri" w:hint="eastAsia"/>
                <w:sz w:val="24"/>
              </w:rPr>
            </w:pPr>
            <w:r>
              <w:rPr>
                <w:rFonts w:ascii="宋体" w:hAnsi="宋体" w:cs="Calibri" w:hint="eastAsia"/>
                <w:sz w:val="24"/>
              </w:rPr>
              <w:t>页</w:t>
            </w:r>
          </w:p>
          <w:p w:rsidR="0086089D" w:rsidRDefault="0086089D">
            <w:pPr>
              <w:spacing w:line="360" w:lineRule="auto"/>
              <w:jc w:val="center"/>
              <w:rPr>
                <w:rFonts w:ascii="宋体" w:hAnsi="宋体" w:cs="Calibri" w:hint="eastAsia"/>
                <w:sz w:val="24"/>
              </w:rPr>
            </w:pPr>
            <w:r>
              <w:rPr>
                <w:rFonts w:ascii="宋体" w:hAnsi="宋体" w:cs="Calibri" w:hint="eastAsia"/>
                <w:sz w:val="24"/>
              </w:rPr>
              <w:t>面</w:t>
            </w:r>
          </w:p>
          <w:p w:rsidR="0086089D" w:rsidRDefault="0086089D">
            <w:pPr>
              <w:spacing w:line="360" w:lineRule="auto"/>
              <w:jc w:val="center"/>
              <w:rPr>
                <w:rFonts w:ascii="宋体" w:hAnsi="宋体" w:cs="Calibri" w:hint="eastAsia"/>
                <w:sz w:val="24"/>
              </w:rPr>
            </w:pPr>
            <w:r>
              <w:rPr>
                <w:rFonts w:ascii="宋体" w:hAnsi="宋体" w:cs="Calibri" w:hint="eastAsia"/>
                <w:sz w:val="24"/>
              </w:rPr>
              <w:t>系</w:t>
            </w:r>
          </w:p>
          <w:p w:rsidR="0086089D" w:rsidRDefault="0086089D">
            <w:pPr>
              <w:spacing w:line="360" w:lineRule="auto"/>
              <w:jc w:val="center"/>
              <w:rPr>
                <w:rFonts w:ascii="宋体" w:hAnsi="宋体" w:cs="Calibri" w:hint="eastAsia"/>
                <w:sz w:val="24"/>
              </w:rPr>
            </w:pPr>
            <w:r>
              <w:rPr>
                <w:rFonts w:ascii="宋体" w:hAnsi="宋体" w:cs="Calibri" w:hint="eastAsia"/>
                <w:sz w:val="24"/>
              </w:rPr>
              <w:t>统</w:t>
            </w:r>
          </w:p>
        </w:tc>
        <w:tc>
          <w:tcPr>
            <w:tcW w:w="1259"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分布</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污染形式分布图</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沙尘</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沙尘预报产品</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轨迹</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前后向轨迹</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proofErr w:type="spellStart"/>
            <w:r>
              <w:rPr>
                <w:rFonts w:ascii="宋体" w:hAnsi="宋体" w:cs="Calibri" w:hint="eastAsia"/>
                <w:sz w:val="24"/>
              </w:rPr>
              <w:t>windytv</w:t>
            </w:r>
            <w:proofErr w:type="spellEnd"/>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气象预报</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探空</w:t>
            </w:r>
          </w:p>
        </w:tc>
        <w:tc>
          <w:tcPr>
            <w:tcW w:w="3106" w:type="pct"/>
            <w:tcBorders>
              <w:top w:val="single" w:sz="4" w:space="0" w:color="auto"/>
              <w:left w:val="single" w:sz="4" w:space="0" w:color="auto"/>
              <w:bottom w:val="single" w:sz="4" w:space="0" w:color="auto"/>
              <w:right w:val="single" w:sz="4" w:space="0" w:color="auto"/>
            </w:tcBorders>
            <w:hideMark/>
          </w:tcPr>
          <w:p w:rsidR="0086089D" w:rsidRDefault="0086089D">
            <w:pPr>
              <w:spacing w:line="360" w:lineRule="auto"/>
              <w:jc w:val="center"/>
              <w:rPr>
                <w:rFonts w:ascii="宋体" w:hAnsi="宋体" w:cs="Calibri" w:hint="eastAsia"/>
                <w:sz w:val="24"/>
              </w:rPr>
            </w:pPr>
            <w:r>
              <w:rPr>
                <w:rFonts w:ascii="宋体" w:hAnsi="宋体" w:cs="Calibri" w:hint="eastAsia"/>
                <w:sz w:val="24"/>
              </w:rPr>
              <w:t>探空预报产品</w:t>
            </w:r>
          </w:p>
        </w:tc>
      </w:tr>
      <w:tr w:rsidR="0086089D" w:rsidTr="0086089D">
        <w:trPr>
          <w:trHeight w:hRule="exac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89D" w:rsidRDefault="0086089D">
            <w:pPr>
              <w:widowControl/>
              <w:jc w:val="left"/>
              <w:rPr>
                <w:rFonts w:ascii="宋体" w:hAnsi="宋体" w:cs="Calibri"/>
                <w:sz w:val="24"/>
              </w:rPr>
            </w:pPr>
          </w:p>
        </w:tc>
        <w:tc>
          <w:tcPr>
            <w:tcW w:w="1259" w:type="pc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垂直分布</w:t>
            </w:r>
          </w:p>
        </w:tc>
        <w:tc>
          <w:tcPr>
            <w:tcW w:w="3106" w:type="pct"/>
            <w:tcBorders>
              <w:top w:val="single" w:sz="4" w:space="0" w:color="auto"/>
              <w:left w:val="single" w:sz="4" w:space="0" w:color="auto"/>
              <w:bottom w:val="single" w:sz="4" w:space="0" w:color="auto"/>
              <w:right w:val="single" w:sz="4" w:space="0" w:color="auto"/>
            </w:tcBorders>
            <w:vAlign w:val="center"/>
            <w:hideMark/>
          </w:tcPr>
          <w:p w:rsidR="0086089D" w:rsidRDefault="0086089D">
            <w:pPr>
              <w:spacing w:line="360" w:lineRule="auto"/>
              <w:jc w:val="center"/>
              <w:rPr>
                <w:rFonts w:ascii="宋体" w:hAnsi="宋体" w:cs="Calibri" w:hint="eastAsia"/>
                <w:sz w:val="24"/>
              </w:rPr>
            </w:pPr>
            <w:r>
              <w:rPr>
                <w:rFonts w:ascii="宋体" w:hAnsi="宋体" w:cs="Calibri" w:hint="eastAsia"/>
                <w:sz w:val="24"/>
              </w:rPr>
              <w:t>垂直分布产品</w:t>
            </w:r>
          </w:p>
        </w:tc>
        <w:bookmarkEnd w:id="5"/>
        <w:bookmarkEnd w:id="6"/>
        <w:bookmarkEnd w:id="7"/>
        <w:bookmarkEnd w:id="8"/>
      </w:tr>
    </w:tbl>
    <w:p w:rsidR="00DD502E" w:rsidRPr="0086089D" w:rsidRDefault="00DD502E" w:rsidP="0086089D">
      <w:pPr>
        <w:rPr>
          <w:rFonts w:hint="eastAsia"/>
        </w:rPr>
      </w:pPr>
      <w:bookmarkStart w:id="9" w:name="_GoBack"/>
      <w:bookmarkEnd w:id="9"/>
    </w:p>
    <w:sectPr w:rsidR="00DD502E" w:rsidRPr="00860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52049"/>
    <w:multiLevelType w:val="multilevel"/>
    <w:tmpl w:val="71F52049"/>
    <w:lvl w:ilvl="0">
      <w:start w:val="1"/>
      <w:numFmt w:val="japaneseCounting"/>
      <w:lvlText w:val="第%1章"/>
      <w:lvlJc w:val="left"/>
      <w:pPr>
        <w:tabs>
          <w:tab w:val="num" w:pos="0"/>
        </w:tabs>
        <w:ind w:left="0" w:firstLine="0"/>
      </w:pPr>
      <w:rPr>
        <w:rFonts w:ascii="宋体" w:eastAsia="宋体" w:hAnsi="Times New Roman" w:hint="eastAsia"/>
        <w:b/>
        <w:i w:val="0"/>
        <w:sz w:val="32"/>
        <w:szCs w:val="32"/>
      </w:rPr>
    </w:lvl>
    <w:lvl w:ilvl="1">
      <w:start w:val="1"/>
      <w:numFmt w:val="chineseCountingThousand"/>
      <w:lvlText w:val="%2、"/>
      <w:lvlJc w:val="left"/>
      <w:pPr>
        <w:tabs>
          <w:tab w:val="num" w:pos="1077"/>
        </w:tabs>
        <w:ind w:left="1077" w:hanging="657"/>
      </w:pPr>
      <w:rPr>
        <w:rFonts w:ascii="宋体" w:eastAsia="宋体" w:hAnsi="Times New Roman" w:hint="eastAsia"/>
        <w:b/>
        <w:i w:val="0"/>
        <w:sz w:val="30"/>
        <w:szCs w:val="30"/>
      </w:rPr>
    </w:lvl>
    <w:lvl w:ilvl="2">
      <w:start w:val="1"/>
      <w:numFmt w:val="decimal"/>
      <w:lvlText w:val="（%3）"/>
      <w:lvlJc w:val="left"/>
      <w:pPr>
        <w:tabs>
          <w:tab w:val="num" w:pos="1560"/>
        </w:tabs>
        <w:ind w:left="1560" w:hanging="720"/>
      </w:pPr>
    </w:lvl>
    <w:lvl w:ilvl="3">
      <w:start w:val="1"/>
      <w:numFmt w:val="decimal"/>
      <w:lvlText w:val="%4."/>
      <w:lvlJc w:val="left"/>
      <w:pPr>
        <w:tabs>
          <w:tab w:val="num" w:pos="874"/>
        </w:tabs>
        <w:ind w:left="874" w:hanging="420"/>
      </w:pPr>
      <w:rPr>
        <w:b/>
        <w:i w:val="0"/>
        <w:sz w:val="32"/>
        <w:szCs w:val="32"/>
      </w:rPr>
    </w:lvl>
    <w:lvl w:ilvl="4">
      <w:start w:val="1"/>
      <w:numFmt w:val="decimal"/>
      <w:lvlText w:val="%5）"/>
      <w:lvlJc w:val="left"/>
      <w:pPr>
        <w:tabs>
          <w:tab w:val="num" w:pos="851"/>
        </w:tabs>
        <w:ind w:left="964" w:hanging="284"/>
      </w:pPr>
      <w:rPr>
        <w:b w:val="0"/>
        <w:i w:val="0"/>
        <w:sz w:val="24"/>
        <w:szCs w:val="24"/>
      </w:rPr>
    </w:lvl>
    <w:lvl w:ilvl="5">
      <w:start w:val="1"/>
      <w:numFmt w:val="lowerLetter"/>
      <w:lvlText w:val="%6、"/>
      <w:lvlJc w:val="left"/>
      <w:pPr>
        <w:tabs>
          <w:tab w:val="num" w:pos="2460"/>
        </w:tabs>
        <w:ind w:left="2460" w:hanging="360"/>
      </w:pPr>
      <w:rPr>
        <w:rFonts w:ascii="宋体" w:eastAsia="Times New Roman" w:hAnsi="宋体" w:hint="eastAsia"/>
        <w:sz w:val="24"/>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79"/>
    <w:rsid w:val="0014381C"/>
    <w:rsid w:val="0086089D"/>
    <w:rsid w:val="009B6279"/>
    <w:rsid w:val="00DD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EBCEF-3635-4463-990C-0DC11CE9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81C"/>
    <w:pPr>
      <w:widowControl w:val="0"/>
      <w:jc w:val="both"/>
    </w:pPr>
    <w:rPr>
      <w:rFonts w:ascii="Times New Roman" w:eastAsia="宋体" w:hAnsi="Times New Roman" w:cs="Times New Roman"/>
      <w:szCs w:val="24"/>
    </w:rPr>
  </w:style>
  <w:style w:type="paragraph" w:styleId="1">
    <w:name w:val="heading 1"/>
    <w:basedOn w:val="a"/>
    <w:next w:val="a"/>
    <w:link w:val="1Char"/>
    <w:qFormat/>
    <w:rsid w:val="0014381C"/>
    <w:pPr>
      <w:keepNext/>
      <w:keepLines/>
      <w:autoSpaceDE w:val="0"/>
      <w:autoSpaceDN w:val="0"/>
      <w:adjustRightInd w:val="0"/>
      <w:spacing w:before="340" w:after="330" w:line="578" w:lineRule="atLeast"/>
      <w:jc w:val="center"/>
      <w:outlineLvl w:val="0"/>
    </w:pPr>
    <w:rPr>
      <w:rFonts w:ascii="宋体" w:cs="宋体"/>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4381C"/>
    <w:rPr>
      <w:rFonts w:ascii="宋体" w:eastAsia="宋体" w:hAnsi="Times New Roman" w:cs="宋体"/>
      <w:b/>
      <w:kern w:val="0"/>
      <w:sz w:val="44"/>
      <w:szCs w:val="20"/>
    </w:rPr>
  </w:style>
  <w:style w:type="paragraph" w:styleId="a3">
    <w:name w:val="List Paragraph"/>
    <w:basedOn w:val="a"/>
    <w:uiPriority w:val="34"/>
    <w:qFormat/>
    <w:rsid w:val="001438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1181">
      <w:bodyDiv w:val="1"/>
      <w:marLeft w:val="0"/>
      <w:marRight w:val="0"/>
      <w:marTop w:val="0"/>
      <w:marBottom w:val="0"/>
      <w:divBdr>
        <w:top w:val="none" w:sz="0" w:space="0" w:color="auto"/>
        <w:left w:val="none" w:sz="0" w:space="0" w:color="auto"/>
        <w:bottom w:val="none" w:sz="0" w:space="0" w:color="auto"/>
        <w:right w:val="none" w:sz="0" w:space="0" w:color="auto"/>
      </w:divBdr>
    </w:div>
    <w:div w:id="12592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1638</Words>
  <Characters>9342</Characters>
  <Application>Microsoft Office Word</Application>
  <DocSecurity>0</DocSecurity>
  <Lines>77</Lines>
  <Paragraphs>21</Paragraphs>
  <ScaleCrop>false</ScaleCrop>
  <Company>Microsoft</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2018-05-24T08:24:00Z</dcterms:created>
  <dcterms:modified xsi:type="dcterms:W3CDTF">2018-05-24T09:15:00Z</dcterms:modified>
</cp:coreProperties>
</file>