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D9" w:rsidRPr="007158B9" w:rsidRDefault="00165F34" w:rsidP="007158B9">
      <w:pPr>
        <w:spacing w:beforeLines="50" w:before="156" w:afterLines="50" w:after="156"/>
        <w:jc w:val="center"/>
        <w:rPr>
          <w:rFonts w:ascii="黑体" w:eastAsia="黑体" w:hAnsi="黑体"/>
          <w:b/>
          <w:sz w:val="28"/>
          <w:szCs w:val="28"/>
        </w:rPr>
      </w:pPr>
      <w:r w:rsidRPr="007158B9">
        <w:rPr>
          <w:rFonts w:ascii="黑体" w:eastAsia="黑体" w:hAnsi="黑体" w:hint="eastAsia"/>
          <w:b/>
          <w:sz w:val="28"/>
          <w:szCs w:val="28"/>
        </w:rPr>
        <w:t>湖泊水质的观察研究</w:t>
      </w:r>
    </w:p>
    <w:p w:rsidR="00291ED9" w:rsidRPr="007158B9" w:rsidRDefault="00165F34" w:rsidP="007158B9">
      <w:pPr>
        <w:spacing w:beforeLines="50" w:before="156" w:afterLines="50" w:after="156"/>
        <w:jc w:val="center"/>
        <w:rPr>
          <w:rFonts w:ascii="宋体" w:eastAsia="宋体" w:hAnsi="宋体"/>
          <w:sz w:val="24"/>
        </w:rPr>
      </w:pPr>
      <w:r w:rsidRPr="007158B9">
        <w:rPr>
          <w:rFonts w:ascii="宋体" w:eastAsia="宋体" w:hAnsi="宋体" w:hint="eastAsia"/>
          <w:sz w:val="24"/>
        </w:rPr>
        <w:t>张碧湖PK竹叶海</w:t>
      </w:r>
    </w:p>
    <w:p w:rsidR="00291ED9" w:rsidRPr="007158B9" w:rsidRDefault="00165F34" w:rsidP="007158B9">
      <w:pPr>
        <w:spacing w:beforeLines="50" w:before="156" w:afterLines="50" w:after="156"/>
        <w:jc w:val="left"/>
        <w:rPr>
          <w:rFonts w:ascii="宋体" w:eastAsia="宋体" w:hAnsi="宋体"/>
          <w:b/>
          <w:bCs/>
          <w:sz w:val="24"/>
        </w:rPr>
      </w:pPr>
      <w:r w:rsidRPr="007158B9">
        <w:rPr>
          <w:rFonts w:ascii="宋体" w:eastAsia="宋体" w:hAnsi="宋体" w:hint="eastAsia"/>
          <w:b/>
          <w:bCs/>
          <w:sz w:val="24"/>
        </w:rPr>
        <w:t>研究背景：</w:t>
      </w: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sz w:val="24"/>
        </w:rPr>
        <w:t xml:space="preserve">    众所周知，我们的武汉是一个百湖之市！有我国最大的城中湖—东湖，还有不同的其他湖泊：汤逊湖、沙湖、月湖等。但是，生活经验告诉我们，不同湖泊的水质情况各不相同，有的几乎可以达到饮用水的标准，有的却只有劣五类水质，这大大降低了使用率。我想通过调查湖泊水质的差异性，做一些对比，来找到实用、可行的方法，呼吁周围的人们做一些力所能及的事，去维护我们身边湖泊的环境！</w:t>
      </w:r>
    </w:p>
    <w:p w:rsidR="0019021B" w:rsidRPr="007158B9" w:rsidRDefault="00165F34" w:rsidP="007158B9">
      <w:pPr>
        <w:spacing w:beforeLines="50" w:before="156" w:afterLines="50" w:after="156"/>
        <w:ind w:firstLine="560"/>
        <w:jc w:val="left"/>
        <w:rPr>
          <w:rFonts w:ascii="宋体" w:eastAsia="宋体" w:hAnsi="宋体"/>
          <w:sz w:val="24"/>
        </w:rPr>
      </w:pPr>
      <w:r w:rsidRPr="007158B9">
        <w:rPr>
          <w:rFonts w:ascii="宋体" w:eastAsia="宋体" w:hAnsi="宋体" w:hint="eastAsia"/>
          <w:sz w:val="24"/>
        </w:rPr>
        <w:t>通过查阅资料，我了解到我们硚口区现有的湿地公园有：竹叶海公园、张碧湖公园；而且也知道了竹叶海公园水质主要以自然净化为主，而张碧湖公园水质则以人工生态修复净化为主。所以，我想通过检测水质为项目基准，进行人工生态修复与自然净化对水质的改善的对比研究！</w:t>
      </w:r>
    </w:p>
    <w:p w:rsidR="00291ED9" w:rsidRPr="007158B9" w:rsidRDefault="00165F34" w:rsidP="007158B9">
      <w:pPr>
        <w:spacing w:beforeLines="50" w:before="156" w:afterLines="50" w:after="156"/>
        <w:ind w:firstLine="560"/>
        <w:jc w:val="left"/>
        <w:rPr>
          <w:rFonts w:ascii="宋体" w:eastAsia="宋体" w:hAnsi="宋体"/>
          <w:sz w:val="24"/>
        </w:rPr>
      </w:pPr>
      <w:r w:rsidRPr="007158B9">
        <w:rPr>
          <w:rFonts w:ascii="宋体" w:eastAsia="宋体" w:hAnsi="宋体" w:hint="eastAsia"/>
          <w:sz w:val="24"/>
        </w:rPr>
        <w:t>主要是以下几个方面：水质的情况（是否浑浊、颜色、气味方面），水生物观察，PH值，水温，透明度，溶解氧，电导率。</w:t>
      </w:r>
    </w:p>
    <w:p w:rsidR="00291ED9" w:rsidRPr="007158B9" w:rsidRDefault="00165F34" w:rsidP="007158B9">
      <w:pPr>
        <w:spacing w:beforeLines="50" w:before="156" w:afterLines="50" w:after="156"/>
        <w:jc w:val="left"/>
        <w:rPr>
          <w:rFonts w:ascii="宋体" w:eastAsia="宋体" w:hAnsi="宋体"/>
          <w:b/>
          <w:bCs/>
          <w:sz w:val="24"/>
        </w:rPr>
      </w:pPr>
      <w:r w:rsidRPr="007158B9">
        <w:rPr>
          <w:rFonts w:ascii="宋体" w:eastAsia="宋体" w:hAnsi="宋体" w:hint="eastAsia"/>
          <w:b/>
          <w:bCs/>
          <w:sz w:val="24"/>
        </w:rPr>
        <w:t>实验材料：</w:t>
      </w: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sz w:val="24"/>
        </w:rPr>
        <w:t xml:space="preserve">    PH试纸、透明度盘、水质检测仪、2个湖泊中的水</w:t>
      </w:r>
    </w:p>
    <w:p w:rsidR="00291ED9" w:rsidRPr="007158B9" w:rsidRDefault="00165F34" w:rsidP="007158B9">
      <w:pPr>
        <w:spacing w:beforeLines="50" w:before="156" w:afterLines="50" w:after="156"/>
        <w:jc w:val="left"/>
        <w:rPr>
          <w:rFonts w:ascii="宋体" w:eastAsia="宋体" w:hAnsi="宋体"/>
          <w:b/>
          <w:bCs/>
          <w:sz w:val="24"/>
        </w:rPr>
      </w:pPr>
      <w:r w:rsidRPr="007158B9">
        <w:rPr>
          <w:rFonts w:ascii="宋体" w:eastAsia="宋体" w:hAnsi="宋体" w:hint="eastAsia"/>
          <w:b/>
          <w:bCs/>
          <w:sz w:val="24"/>
        </w:rPr>
        <w:t>实验准备：</w:t>
      </w: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sz w:val="24"/>
        </w:rPr>
        <w:t xml:space="preserve">    前期与家人一起前往张碧湖，进行水质情况的调查，利用PH试纸检测水质的PH值，做好相关记录；后期</w:t>
      </w:r>
      <w:proofErr w:type="gramStart"/>
      <w:r w:rsidRPr="007158B9">
        <w:rPr>
          <w:rFonts w:ascii="宋体" w:eastAsia="宋体" w:hAnsi="宋体" w:hint="eastAsia"/>
          <w:sz w:val="24"/>
        </w:rPr>
        <w:t>研</w:t>
      </w:r>
      <w:proofErr w:type="gramEnd"/>
      <w:r w:rsidRPr="007158B9">
        <w:rPr>
          <w:rFonts w:ascii="宋体" w:eastAsia="宋体" w:hAnsi="宋体" w:hint="eastAsia"/>
          <w:sz w:val="24"/>
        </w:rPr>
        <w:t>学活动中在专业人士的指导下进行水质检测、分小组自由考察完成考察报告。</w:t>
      </w:r>
    </w:p>
    <w:p w:rsidR="00291ED9" w:rsidRPr="007158B9" w:rsidRDefault="00165F34" w:rsidP="007158B9">
      <w:pPr>
        <w:spacing w:beforeLines="50" w:before="156" w:afterLines="50" w:after="156"/>
        <w:jc w:val="left"/>
        <w:rPr>
          <w:rFonts w:ascii="宋体" w:eastAsia="宋体" w:hAnsi="宋体"/>
          <w:b/>
          <w:bCs/>
          <w:sz w:val="24"/>
        </w:rPr>
      </w:pPr>
      <w:r w:rsidRPr="007158B9">
        <w:rPr>
          <w:rFonts w:ascii="宋体" w:eastAsia="宋体" w:hAnsi="宋体" w:hint="eastAsia"/>
          <w:b/>
          <w:bCs/>
          <w:sz w:val="24"/>
        </w:rPr>
        <w:t>实验设计：</w:t>
      </w: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sz w:val="24"/>
        </w:rPr>
        <w:t xml:space="preserve">    从以上9个方面进行对比检测湖泊的水质情况，方法是：在有效时间内，比对检测数据，根据数字大小去判断水质改善的优劣情况。</w:t>
      </w: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b/>
          <w:bCs/>
          <w:sz w:val="24"/>
        </w:rPr>
        <w:t>实验过程：</w:t>
      </w:r>
    </w:p>
    <w:p w:rsidR="0019021B" w:rsidRPr="007158B9" w:rsidRDefault="00165F34" w:rsidP="007158B9">
      <w:pPr>
        <w:spacing w:beforeLines="50" w:before="156" w:afterLines="50" w:after="156"/>
        <w:ind w:firstLineChars="200" w:firstLine="480"/>
        <w:jc w:val="left"/>
        <w:rPr>
          <w:rFonts w:ascii="宋体" w:eastAsia="宋体" w:hAnsi="宋体"/>
          <w:color w:val="0000FF"/>
          <w:sz w:val="24"/>
        </w:rPr>
      </w:pPr>
      <w:r w:rsidRPr="007158B9">
        <w:rPr>
          <w:rFonts w:ascii="宋体" w:eastAsia="宋体" w:hAnsi="宋体" w:hint="eastAsia"/>
          <w:sz w:val="24"/>
        </w:rPr>
        <w:t>1、</w:t>
      </w:r>
      <w:proofErr w:type="gramStart"/>
      <w:r w:rsidRPr="007158B9">
        <w:rPr>
          <w:rFonts w:ascii="宋体" w:eastAsia="宋体" w:hAnsi="宋体" w:hint="eastAsia"/>
          <w:sz w:val="24"/>
        </w:rPr>
        <w:t>研</w:t>
      </w:r>
      <w:proofErr w:type="gramEnd"/>
      <w:r w:rsidRPr="007158B9">
        <w:rPr>
          <w:rFonts w:ascii="宋体" w:eastAsia="宋体" w:hAnsi="宋体" w:hint="eastAsia"/>
          <w:sz w:val="24"/>
        </w:rPr>
        <w:t>学老师课前首先布置任务，利用周</w:t>
      </w:r>
      <w:proofErr w:type="gramStart"/>
      <w:r w:rsidRPr="007158B9">
        <w:rPr>
          <w:rFonts w:ascii="宋体" w:eastAsia="宋体" w:hAnsi="宋体" w:hint="eastAsia"/>
          <w:sz w:val="24"/>
        </w:rPr>
        <w:t>末时</w:t>
      </w:r>
      <w:proofErr w:type="gramEnd"/>
      <w:r w:rsidRPr="007158B9">
        <w:rPr>
          <w:rFonts w:ascii="宋体" w:eastAsia="宋体" w:hAnsi="宋体" w:hint="eastAsia"/>
          <w:sz w:val="24"/>
        </w:rPr>
        <w:t>间，在家长的陪同下，一起走进张碧湖公园，实地考察；完成预先老师给出的任务范围，当然还可以写进自己的所见所闻。</w:t>
      </w:r>
    </w:p>
    <w:p w:rsidR="00291ED9" w:rsidRDefault="00165F34" w:rsidP="007158B9">
      <w:pPr>
        <w:spacing w:beforeLines="50" w:before="156" w:afterLines="50" w:after="156"/>
        <w:ind w:firstLine="480"/>
        <w:jc w:val="left"/>
        <w:rPr>
          <w:rFonts w:ascii="宋体" w:eastAsia="宋体" w:hAnsi="宋体"/>
          <w:sz w:val="24"/>
        </w:rPr>
      </w:pPr>
      <w:r w:rsidRPr="007158B9">
        <w:rPr>
          <w:rFonts w:ascii="宋体" w:eastAsia="宋体" w:hAnsi="宋体" w:hint="eastAsia"/>
          <w:sz w:val="24"/>
        </w:rPr>
        <w:t>2、我们各自完成自己所调查到的相关内容，做好相关记录。</w:t>
      </w:r>
    </w:p>
    <w:p w:rsidR="007158B9" w:rsidRPr="007158B9" w:rsidRDefault="007158B9" w:rsidP="007158B9">
      <w:pPr>
        <w:spacing w:beforeLines="50" w:before="156" w:afterLines="50" w:after="156"/>
        <w:ind w:firstLine="480"/>
        <w:jc w:val="left"/>
        <w:rPr>
          <w:rFonts w:ascii="宋体" w:eastAsia="宋体" w:hAnsi="宋体"/>
          <w:color w:val="0000FF"/>
          <w:sz w:val="24"/>
        </w:rPr>
      </w:pPr>
    </w:p>
    <w:p w:rsidR="00291ED9" w:rsidRPr="007158B9" w:rsidRDefault="007158B9" w:rsidP="007158B9">
      <w:pPr>
        <w:spacing w:beforeLines="50" w:before="156" w:afterLines="50" w:after="156"/>
        <w:ind w:firstLine="560"/>
        <w:jc w:val="left"/>
        <w:rPr>
          <w:rFonts w:ascii="宋体" w:eastAsia="宋体" w:hAnsi="宋体"/>
          <w:sz w:val="24"/>
        </w:rPr>
      </w:pPr>
      <w:r w:rsidRPr="007158B9">
        <w:rPr>
          <w:rFonts w:ascii="宋体" w:eastAsia="宋体" w:hAnsi="宋体"/>
          <w:noProof/>
          <w:sz w:val="24"/>
        </w:rPr>
        <w:lastRenderedPageBreak/>
        <w:drawing>
          <wp:anchor distT="0" distB="0" distL="114300" distR="114300" simplePos="0" relativeHeight="251662336" behindDoc="0" locked="0" layoutInCell="1" allowOverlap="1" wp14:anchorId="1B922625" wp14:editId="50CE2797">
            <wp:simplePos x="0" y="0"/>
            <wp:positionH relativeFrom="column">
              <wp:posOffset>411480</wp:posOffset>
            </wp:positionH>
            <wp:positionV relativeFrom="paragraph">
              <wp:posOffset>675005</wp:posOffset>
            </wp:positionV>
            <wp:extent cx="4114800" cy="3082925"/>
            <wp:effectExtent l="0" t="0" r="0" b="3175"/>
            <wp:wrapTopAndBottom/>
            <wp:docPr id="1" name="图片 1" descr="C:\Users\cuckoo\Documents\Tencent Files\271166815\FileRecv\MobileFile\IMG_8904(20201124-09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ckoo\Documents\Tencent Files\271166815\FileRecv\MobileFile\IMG_8904(20201124-094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8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F34" w:rsidRPr="007158B9">
        <w:rPr>
          <w:rFonts w:ascii="宋体" w:eastAsia="宋体" w:hAnsi="宋体" w:hint="eastAsia"/>
          <w:sz w:val="24"/>
        </w:rPr>
        <w:t>3、</w:t>
      </w:r>
      <w:proofErr w:type="gramStart"/>
      <w:r w:rsidR="00165F34" w:rsidRPr="007158B9">
        <w:rPr>
          <w:rFonts w:ascii="宋体" w:eastAsia="宋体" w:hAnsi="宋体" w:hint="eastAsia"/>
          <w:sz w:val="24"/>
        </w:rPr>
        <w:t>研</w:t>
      </w:r>
      <w:proofErr w:type="gramEnd"/>
      <w:r w:rsidR="00165F34" w:rsidRPr="007158B9">
        <w:rPr>
          <w:rFonts w:ascii="宋体" w:eastAsia="宋体" w:hAnsi="宋体" w:hint="eastAsia"/>
          <w:sz w:val="24"/>
        </w:rPr>
        <w:t>学活动中，在</w:t>
      </w:r>
      <w:proofErr w:type="gramStart"/>
      <w:r w:rsidR="00165F34" w:rsidRPr="007158B9">
        <w:rPr>
          <w:rFonts w:ascii="宋体" w:eastAsia="宋体" w:hAnsi="宋体" w:hint="eastAsia"/>
          <w:sz w:val="24"/>
        </w:rPr>
        <w:t>研</w:t>
      </w:r>
      <w:proofErr w:type="gramEnd"/>
      <w:r w:rsidR="00165F34" w:rsidRPr="007158B9">
        <w:rPr>
          <w:rFonts w:ascii="宋体" w:eastAsia="宋体" w:hAnsi="宋体" w:hint="eastAsia"/>
          <w:sz w:val="24"/>
        </w:rPr>
        <w:t>学老师、水务局科研人员、</w:t>
      </w:r>
      <w:r>
        <w:rPr>
          <w:rFonts w:ascii="宋体" w:eastAsia="宋体" w:hAnsi="宋体" w:hint="eastAsia"/>
          <w:sz w:val="24"/>
        </w:rPr>
        <w:t>学校共青团老师的带领下，我们全班前往竹叶海公园实地进行考察：</w:t>
      </w:r>
    </w:p>
    <w:p w:rsidR="00291ED9" w:rsidRPr="007158B9" w:rsidRDefault="00165F34" w:rsidP="007158B9">
      <w:pPr>
        <w:spacing w:beforeLines="50" w:before="156" w:afterLines="50" w:after="156"/>
        <w:ind w:firstLine="560"/>
        <w:jc w:val="left"/>
        <w:rPr>
          <w:rFonts w:ascii="宋体" w:eastAsia="宋体" w:hAnsi="宋体"/>
          <w:sz w:val="24"/>
        </w:rPr>
      </w:pPr>
      <w:r w:rsidRPr="007158B9">
        <w:rPr>
          <w:rFonts w:ascii="宋体" w:eastAsia="宋体" w:hAnsi="宋体" w:hint="eastAsia"/>
          <w:sz w:val="24"/>
        </w:rPr>
        <w:t>首先</w:t>
      </w:r>
      <w:proofErr w:type="gramStart"/>
      <w:r w:rsidRPr="007158B9">
        <w:rPr>
          <w:rFonts w:ascii="宋体" w:eastAsia="宋体" w:hAnsi="宋体" w:hint="eastAsia"/>
          <w:sz w:val="24"/>
        </w:rPr>
        <w:t>研</w:t>
      </w:r>
      <w:proofErr w:type="gramEnd"/>
      <w:r w:rsidRPr="007158B9">
        <w:rPr>
          <w:rFonts w:ascii="宋体" w:eastAsia="宋体" w:hAnsi="宋体" w:hint="eastAsia"/>
          <w:sz w:val="24"/>
        </w:rPr>
        <w:t>学老师指导我们直接观察：竹叶海周边的建筑环境、水质情况（是否浑浊、水的颜色、是否有气味）、水面上是否有漂浮物等相关现象，并且记录在册。</w:t>
      </w:r>
    </w:p>
    <w:p w:rsidR="0019021B" w:rsidRPr="007158B9" w:rsidRDefault="00165F34" w:rsidP="007158B9">
      <w:pPr>
        <w:spacing w:beforeLines="50" w:before="156" w:afterLines="50" w:after="156"/>
        <w:ind w:firstLine="560"/>
        <w:jc w:val="left"/>
        <w:rPr>
          <w:rFonts w:ascii="宋体" w:eastAsia="宋体" w:hAnsi="宋体"/>
          <w:color w:val="0000FF"/>
          <w:sz w:val="24"/>
        </w:rPr>
      </w:pPr>
      <w:r w:rsidRPr="007158B9">
        <w:rPr>
          <w:rFonts w:ascii="宋体" w:eastAsia="宋体" w:hAnsi="宋体" w:hint="eastAsia"/>
          <w:sz w:val="24"/>
        </w:rPr>
        <w:t>接着在水务局专业老师的指导下，我们分别做了：水的PH值、水的温度、透明度、溶解氧、电导率的检测；真是神奇，一张小长方形纸条、一个长方形仪器，就可以完成这么多的数据分析了。我们在数据的最后敲定下，完成了相应的报告填写。</w:t>
      </w:r>
    </w:p>
    <w:tbl>
      <w:tblPr>
        <w:tblW w:w="7388" w:type="dxa"/>
        <w:jc w:val="center"/>
        <w:tblLayout w:type="fixed"/>
        <w:tblCellMar>
          <w:left w:w="0" w:type="dxa"/>
          <w:right w:w="0" w:type="dxa"/>
        </w:tblCellMar>
        <w:tblLook w:val="04A0" w:firstRow="1" w:lastRow="0" w:firstColumn="1" w:lastColumn="0" w:noHBand="0" w:noVBand="1"/>
      </w:tblPr>
      <w:tblGrid>
        <w:gridCol w:w="639"/>
        <w:gridCol w:w="1809"/>
        <w:gridCol w:w="771"/>
        <w:gridCol w:w="1258"/>
        <w:gridCol w:w="705"/>
        <w:gridCol w:w="1232"/>
        <w:gridCol w:w="974"/>
      </w:tblGrid>
      <w:tr w:rsidR="0019021B" w:rsidRPr="007158B9" w:rsidTr="00D34E08">
        <w:trPr>
          <w:trHeight w:val="512"/>
          <w:jc w:val="center"/>
        </w:trPr>
        <w:tc>
          <w:tcPr>
            <w:tcW w:w="2448"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地点</w:t>
            </w:r>
          </w:p>
        </w:tc>
        <w:tc>
          <w:tcPr>
            <w:tcW w:w="771" w:type="dxa"/>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b/>
                <w:bCs/>
                <w:color w:val="000000" w:themeColor="text1"/>
                <w:sz w:val="24"/>
              </w:rPr>
              <w:t> </w:t>
            </w:r>
          </w:p>
        </w:tc>
        <w:tc>
          <w:tcPr>
            <w:tcW w:w="1258" w:type="dxa"/>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时间</w:t>
            </w:r>
          </w:p>
        </w:tc>
        <w:tc>
          <w:tcPr>
            <w:tcW w:w="705" w:type="dxa"/>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b/>
                <w:bCs/>
                <w:color w:val="000000" w:themeColor="text1"/>
                <w:sz w:val="24"/>
              </w:rPr>
              <w:t> </w:t>
            </w:r>
          </w:p>
        </w:tc>
        <w:tc>
          <w:tcPr>
            <w:tcW w:w="1232" w:type="dxa"/>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采访对象</w:t>
            </w:r>
          </w:p>
        </w:tc>
        <w:tc>
          <w:tcPr>
            <w:tcW w:w="974" w:type="dxa"/>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b/>
                <w:bCs/>
                <w:color w:val="000000" w:themeColor="text1"/>
                <w:sz w:val="24"/>
              </w:rPr>
              <w:t> </w:t>
            </w:r>
          </w:p>
        </w:tc>
      </w:tr>
      <w:tr w:rsidR="0019021B" w:rsidRPr="007158B9" w:rsidTr="00D34E08">
        <w:trPr>
          <w:trHeight w:val="300"/>
          <w:jc w:val="center"/>
        </w:trPr>
        <w:tc>
          <w:tcPr>
            <w:tcW w:w="2448"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天气</w:t>
            </w:r>
          </w:p>
        </w:tc>
        <w:tc>
          <w:tcPr>
            <w:tcW w:w="771"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1258"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随行人员</w:t>
            </w:r>
          </w:p>
        </w:tc>
        <w:tc>
          <w:tcPr>
            <w:tcW w:w="705"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1232"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采访人</w:t>
            </w:r>
          </w:p>
        </w:tc>
        <w:tc>
          <w:tcPr>
            <w:tcW w:w="974"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512"/>
          <w:jc w:val="center"/>
        </w:trPr>
        <w:tc>
          <w:tcPr>
            <w:tcW w:w="2448"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周边环境</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时间变化</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10年前</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现在</w:t>
            </w:r>
          </w:p>
        </w:tc>
      </w:tr>
      <w:tr w:rsidR="0019021B" w:rsidRPr="007158B9" w:rsidTr="00D34E08">
        <w:trPr>
          <w:trHeight w:val="336"/>
          <w:jc w:val="center"/>
        </w:trPr>
        <w:tc>
          <w:tcPr>
            <w:tcW w:w="2448" w:type="dxa"/>
            <w:gridSpan w:val="2"/>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周围的建筑物</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湖</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边</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环</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lastRenderedPageBreak/>
              <w:t>境</w:t>
            </w: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lastRenderedPageBreak/>
              <w:t>植被数量</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动物出没</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497"/>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公共设备有无</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排污管</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497"/>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钓鱼台有无</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512"/>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乱扔乱丢</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现象</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水</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环</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境</w:t>
            </w: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气味</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颜色</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漂浮物</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水生物</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379"/>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浑浊程度</w:t>
            </w:r>
          </w:p>
        </w:tc>
        <w:tc>
          <w:tcPr>
            <w:tcW w:w="2029" w:type="dxa"/>
            <w:gridSpan w:val="2"/>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c>
          <w:tcPr>
            <w:tcW w:w="2911" w:type="dxa"/>
            <w:gridSpan w:val="3"/>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512"/>
          <w:jc w:val="center"/>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b/>
                <w:bCs/>
                <w:color w:val="000000" w:themeColor="text1"/>
                <w:sz w:val="24"/>
              </w:rPr>
              <w:t>我的表现</w:t>
            </w:r>
          </w:p>
        </w:tc>
        <w:tc>
          <w:tcPr>
            <w:tcW w:w="1809" w:type="dxa"/>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居民的</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评价</w:t>
            </w:r>
          </w:p>
        </w:tc>
        <w:tc>
          <w:tcPr>
            <w:tcW w:w="4940" w:type="dxa"/>
            <w:gridSpan w:val="5"/>
            <w:tcBorders>
              <w:top w:val="single" w:sz="8" w:space="0" w:color="000000"/>
              <w:left w:val="single" w:sz="8" w:space="0" w:color="000000"/>
              <w:bottom w:val="single" w:sz="8" w:space="0" w:color="000000"/>
              <w:right w:val="single" w:sz="8" w:space="0" w:color="000000"/>
            </w:tcBorders>
            <w:shd w:val="clear" w:color="auto" w:fill="D0D8E8"/>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r w:rsidR="0019021B" w:rsidRPr="007158B9" w:rsidTr="00D34E08">
        <w:trPr>
          <w:trHeight w:val="512"/>
          <w:jc w:val="center"/>
        </w:trPr>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p>
        </w:tc>
        <w:tc>
          <w:tcPr>
            <w:tcW w:w="1809" w:type="dxa"/>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父母的</w:t>
            </w:r>
          </w:p>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color w:val="000000" w:themeColor="text1"/>
                <w:sz w:val="24"/>
              </w:rPr>
              <w:t>评价</w:t>
            </w:r>
          </w:p>
        </w:tc>
        <w:tc>
          <w:tcPr>
            <w:tcW w:w="4940" w:type="dxa"/>
            <w:gridSpan w:val="5"/>
            <w:tcBorders>
              <w:top w:val="single" w:sz="8" w:space="0" w:color="000000"/>
              <w:left w:val="single" w:sz="8" w:space="0" w:color="000000"/>
              <w:bottom w:val="single" w:sz="8" w:space="0" w:color="000000"/>
              <w:right w:val="single" w:sz="8" w:space="0" w:color="000000"/>
            </w:tcBorders>
            <w:shd w:val="clear" w:color="auto" w:fill="E9EDF4"/>
            <w:tcMar>
              <w:top w:w="15" w:type="dxa"/>
              <w:left w:w="61" w:type="dxa"/>
              <w:bottom w:w="0" w:type="dxa"/>
              <w:right w:w="61" w:type="dxa"/>
            </w:tcMar>
            <w:vAlign w:val="center"/>
            <w:hideMark/>
          </w:tcPr>
          <w:p w:rsidR="0019021B" w:rsidRPr="007158B9" w:rsidRDefault="0019021B" w:rsidP="007158B9">
            <w:pPr>
              <w:spacing w:beforeLines="50" w:before="156" w:afterLines="50" w:after="156"/>
              <w:jc w:val="center"/>
              <w:rPr>
                <w:rFonts w:ascii="宋体" w:eastAsia="宋体" w:hAnsi="宋体" w:cs="宋体"/>
                <w:color w:val="000000" w:themeColor="text1"/>
                <w:sz w:val="24"/>
              </w:rPr>
            </w:pPr>
            <w:r w:rsidRPr="007158B9">
              <w:rPr>
                <w:rFonts w:ascii="宋体" w:eastAsia="宋体" w:hAnsi="宋体" w:cs="宋体" w:hint="eastAsia"/>
                <w:color w:val="000000" w:themeColor="text1"/>
                <w:sz w:val="24"/>
              </w:rPr>
              <w:t> </w:t>
            </w:r>
          </w:p>
        </w:tc>
      </w:tr>
    </w:tbl>
    <w:p w:rsidR="00291ED9" w:rsidRPr="007158B9" w:rsidRDefault="00165F34" w:rsidP="007158B9">
      <w:pPr>
        <w:spacing w:beforeLines="50" w:before="156" w:afterLines="50" w:after="156"/>
        <w:ind w:firstLine="560"/>
        <w:jc w:val="left"/>
        <w:rPr>
          <w:rFonts w:ascii="宋体" w:eastAsia="宋体" w:hAnsi="宋体"/>
          <w:color w:val="1C07E9"/>
          <w:sz w:val="24"/>
        </w:rPr>
      </w:pPr>
      <w:r w:rsidRPr="007158B9">
        <w:rPr>
          <w:rFonts w:ascii="宋体" w:eastAsia="宋体" w:hAnsi="宋体" w:hint="eastAsia"/>
          <w:color w:val="000000" w:themeColor="text1"/>
          <w:sz w:val="24"/>
        </w:rPr>
        <w:t>4、</w:t>
      </w:r>
      <w:proofErr w:type="gramStart"/>
      <w:r w:rsidRPr="007158B9">
        <w:rPr>
          <w:rFonts w:ascii="宋体" w:eastAsia="宋体" w:hAnsi="宋体" w:hint="eastAsia"/>
          <w:color w:val="000000" w:themeColor="text1"/>
          <w:sz w:val="24"/>
        </w:rPr>
        <w:t>研</w:t>
      </w:r>
      <w:proofErr w:type="gramEnd"/>
      <w:r w:rsidRPr="007158B9">
        <w:rPr>
          <w:rFonts w:ascii="宋体" w:eastAsia="宋体" w:hAnsi="宋体" w:hint="eastAsia"/>
          <w:color w:val="000000" w:themeColor="text1"/>
          <w:sz w:val="24"/>
        </w:rPr>
        <w:t>学活动中，我们还各自按小组自由活动，分别观察了湖边周围的植被、水里的水生植物、水面上的水生动物。</w:t>
      </w:r>
    </w:p>
    <w:p w:rsidR="00DF028C" w:rsidRPr="007158B9" w:rsidRDefault="00DF028C" w:rsidP="007158B9">
      <w:pPr>
        <w:spacing w:beforeLines="50" w:before="156" w:afterLines="50" w:after="156"/>
        <w:ind w:firstLine="560"/>
        <w:jc w:val="center"/>
        <w:rPr>
          <w:rFonts w:ascii="宋体" w:eastAsia="宋体" w:hAnsi="宋体"/>
          <w:color w:val="1C07E9"/>
          <w:sz w:val="24"/>
        </w:rPr>
      </w:pPr>
      <w:bookmarkStart w:id="0" w:name="_GoBack"/>
      <w:r w:rsidRPr="007158B9">
        <w:rPr>
          <w:rFonts w:ascii="宋体" w:eastAsia="宋体" w:hAnsi="宋体"/>
          <w:noProof/>
          <w:color w:val="1C07E9"/>
          <w:sz w:val="24"/>
        </w:rPr>
        <w:lastRenderedPageBreak/>
        <w:drawing>
          <wp:inline distT="0" distB="0" distL="0" distR="0" wp14:anchorId="2726F52B" wp14:editId="1C98310A">
            <wp:extent cx="3819378" cy="5089383"/>
            <wp:effectExtent l="0" t="0" r="0" b="0"/>
            <wp:docPr id="8" name="图片 8" descr="C:\Users\cuckoo\Documents\Tencent Files\271166815\FileRecv\MobileFile\IMG_8915(20201124-10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uckoo\Documents\Tencent Files\271166815\FileRecv\MobileFile\IMG_8915(20201124-1009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2010" cy="5092890"/>
                    </a:xfrm>
                    <a:prstGeom prst="rect">
                      <a:avLst/>
                    </a:prstGeom>
                    <a:noFill/>
                    <a:ln>
                      <a:noFill/>
                    </a:ln>
                  </pic:spPr>
                </pic:pic>
              </a:graphicData>
            </a:graphic>
          </wp:inline>
        </w:drawing>
      </w:r>
      <w:bookmarkEnd w:id="0"/>
    </w:p>
    <w:p w:rsidR="00E27783" w:rsidRPr="007158B9" w:rsidRDefault="00165F34" w:rsidP="007158B9">
      <w:pPr>
        <w:spacing w:beforeLines="50" w:before="156" w:afterLines="50" w:after="156"/>
        <w:ind w:firstLine="560"/>
        <w:jc w:val="left"/>
        <w:rPr>
          <w:rFonts w:ascii="宋体" w:eastAsia="宋体" w:hAnsi="宋体"/>
          <w:color w:val="1C07E9"/>
          <w:sz w:val="24"/>
        </w:rPr>
      </w:pPr>
      <w:r w:rsidRPr="007158B9">
        <w:rPr>
          <w:rFonts w:ascii="宋体" w:eastAsia="宋体" w:hAnsi="宋体" w:hint="eastAsia"/>
          <w:color w:val="000000" w:themeColor="text1"/>
          <w:sz w:val="24"/>
        </w:rPr>
        <w:t>5、最后完成了竹叶海公园的水质考察报告，再加上前期跟家长一起完成的报告，2个报告的数据一起形成了对比。</w:t>
      </w:r>
      <w:proofErr w:type="gramStart"/>
      <w:r w:rsidRPr="007158B9">
        <w:rPr>
          <w:rFonts w:ascii="宋体" w:eastAsia="宋体" w:hAnsi="宋体" w:hint="eastAsia"/>
          <w:color w:val="000000" w:themeColor="text1"/>
          <w:sz w:val="24"/>
        </w:rPr>
        <w:t>研</w:t>
      </w:r>
      <w:proofErr w:type="gramEnd"/>
      <w:r w:rsidRPr="007158B9">
        <w:rPr>
          <w:rFonts w:ascii="宋体" w:eastAsia="宋体" w:hAnsi="宋体" w:hint="eastAsia"/>
          <w:color w:val="000000" w:themeColor="text1"/>
          <w:sz w:val="24"/>
        </w:rPr>
        <w:t>学老师在现场也给我们进行了简单的说明：张碧湖水质检测的数据明显高于竹叶海水质所呈现出来的数据。</w:t>
      </w:r>
      <w:r w:rsidR="00E27783" w:rsidRPr="007158B9">
        <w:rPr>
          <w:rFonts w:ascii="宋体" w:eastAsia="宋体" w:hAnsi="宋体"/>
          <w:noProof/>
          <w:color w:val="1C07E9"/>
          <w:sz w:val="24"/>
        </w:rPr>
        <w:drawing>
          <wp:inline distT="0" distB="0" distL="0" distR="0" wp14:anchorId="159E0BE0" wp14:editId="6B3A4F8A">
            <wp:extent cx="4740812" cy="2166424"/>
            <wp:effectExtent l="0" t="0" r="22225" b="2476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1ED9" w:rsidRPr="007158B9" w:rsidRDefault="00165F34" w:rsidP="007158B9">
      <w:pPr>
        <w:spacing w:beforeLines="50" w:before="156" w:afterLines="50" w:after="156"/>
        <w:jc w:val="left"/>
        <w:rPr>
          <w:rFonts w:ascii="宋体" w:eastAsia="宋体" w:hAnsi="宋体"/>
          <w:b/>
          <w:bCs/>
          <w:color w:val="000000" w:themeColor="text1"/>
          <w:sz w:val="24"/>
        </w:rPr>
      </w:pPr>
      <w:r w:rsidRPr="007158B9">
        <w:rPr>
          <w:rFonts w:ascii="宋体" w:eastAsia="宋体" w:hAnsi="宋体" w:hint="eastAsia"/>
          <w:b/>
          <w:bCs/>
          <w:color w:val="000000" w:themeColor="text1"/>
          <w:sz w:val="24"/>
        </w:rPr>
        <w:t>我的收获：</w:t>
      </w:r>
    </w:p>
    <w:p w:rsidR="00291ED9" w:rsidRPr="007158B9" w:rsidRDefault="00165F34" w:rsidP="007158B9">
      <w:pPr>
        <w:spacing w:beforeLines="50" w:before="156" w:afterLines="50" w:after="156"/>
        <w:ind w:firstLine="560"/>
        <w:jc w:val="left"/>
        <w:rPr>
          <w:rFonts w:ascii="宋体" w:eastAsia="宋体" w:hAnsi="宋体"/>
          <w:sz w:val="24"/>
        </w:rPr>
      </w:pPr>
      <w:r w:rsidRPr="007158B9">
        <w:rPr>
          <w:rFonts w:ascii="宋体" w:eastAsia="宋体" w:hAnsi="宋体" w:hint="eastAsia"/>
          <w:color w:val="000000" w:themeColor="text1"/>
          <w:sz w:val="24"/>
        </w:rPr>
        <w:t>经过课后查找资料，原来，</w:t>
      </w:r>
      <w:r w:rsidRPr="007158B9">
        <w:rPr>
          <w:rFonts w:ascii="宋体" w:eastAsia="宋体" w:hAnsi="宋体" w:hint="eastAsia"/>
          <w:sz w:val="24"/>
        </w:rPr>
        <w:t>竹叶海公园水质主要以自然净化为主，而张碧</w:t>
      </w:r>
      <w:r w:rsidRPr="007158B9">
        <w:rPr>
          <w:rFonts w:ascii="宋体" w:eastAsia="宋体" w:hAnsi="宋体" w:hint="eastAsia"/>
          <w:sz w:val="24"/>
        </w:rPr>
        <w:lastRenderedPageBreak/>
        <w:t>湖公园水质则以人工自然生态修复净化为主；当然这个人工自然生态修复并不是简单的人为简单的物理过滤和化学絮凝沉淀的办法，而是在景观上维持原来的湖泊周围的自然地形地貌和碧波荡漾湖面的风景，从生态系统和流域治理的角度进行改善。只有采用自然的生物净化方法是最为稳定的，而且净化效率是最高的，也是</w:t>
      </w:r>
      <w:proofErr w:type="gramStart"/>
      <w:r w:rsidRPr="007158B9">
        <w:rPr>
          <w:rFonts w:ascii="宋体" w:eastAsia="宋体" w:hAnsi="宋体" w:hint="eastAsia"/>
          <w:sz w:val="24"/>
        </w:rPr>
        <w:t>最</w:t>
      </w:r>
      <w:proofErr w:type="gramEnd"/>
      <w:r w:rsidRPr="007158B9">
        <w:rPr>
          <w:rFonts w:ascii="宋体" w:eastAsia="宋体" w:hAnsi="宋体" w:hint="eastAsia"/>
          <w:sz w:val="24"/>
        </w:rPr>
        <w:t>经济的。</w:t>
      </w:r>
    </w:p>
    <w:p w:rsidR="001D0463" w:rsidRPr="007158B9" w:rsidRDefault="001D0463" w:rsidP="007158B9">
      <w:pPr>
        <w:spacing w:beforeLines="50" w:before="156" w:afterLines="50" w:after="156"/>
        <w:jc w:val="left"/>
        <w:rPr>
          <w:rFonts w:ascii="宋体" w:eastAsia="宋体" w:hAnsi="宋体"/>
          <w:sz w:val="24"/>
        </w:rPr>
      </w:pPr>
      <w:r w:rsidRPr="007158B9">
        <w:rPr>
          <w:rFonts w:ascii="宋体" w:eastAsia="宋体" w:hAnsi="宋体"/>
          <w:noProof/>
          <w:sz w:val="24"/>
        </w:rPr>
        <w:drawing>
          <wp:inline distT="0" distB="0" distL="0" distR="0" wp14:anchorId="0B203A50" wp14:editId="6E69BC3E">
            <wp:extent cx="5368171" cy="3017520"/>
            <wp:effectExtent l="0" t="0" r="4445" b="0"/>
            <wp:docPr id="7" name="图片 7" descr="C:\Users\cuckoo\Documents\Tencent Files\271166815\FileRecv\MobileFile\IMG_8829(20201120-21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uckoo\Documents\Tencent Files\271166815\FileRecv\MobileFile\IMG_8829(20201120-2143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978" cy="3025281"/>
                    </a:xfrm>
                    <a:prstGeom prst="rect">
                      <a:avLst/>
                    </a:prstGeom>
                    <a:noFill/>
                    <a:ln>
                      <a:noFill/>
                    </a:ln>
                  </pic:spPr>
                </pic:pic>
              </a:graphicData>
            </a:graphic>
          </wp:inline>
        </w:drawing>
      </w:r>
    </w:p>
    <w:p w:rsidR="00291ED9" w:rsidRPr="007158B9" w:rsidRDefault="001D0463" w:rsidP="007158B9">
      <w:pPr>
        <w:spacing w:beforeLines="50" w:before="156" w:afterLines="50" w:after="156"/>
        <w:jc w:val="left"/>
        <w:rPr>
          <w:rFonts w:ascii="宋体" w:eastAsia="宋体" w:hAnsi="宋体"/>
          <w:sz w:val="24"/>
        </w:rPr>
      </w:pPr>
      <w:r w:rsidRPr="007158B9">
        <w:rPr>
          <w:rFonts w:ascii="宋体" w:eastAsia="宋体" w:hAnsi="宋体"/>
          <w:noProof/>
          <w:sz w:val="24"/>
        </w:rPr>
        <w:drawing>
          <wp:anchor distT="0" distB="0" distL="114300" distR="114300" simplePos="0" relativeHeight="251660288" behindDoc="0" locked="0" layoutInCell="1" allowOverlap="1" wp14:anchorId="1A81BE7E" wp14:editId="7E75A73C">
            <wp:simplePos x="0" y="0"/>
            <wp:positionH relativeFrom="column">
              <wp:posOffset>1958340</wp:posOffset>
            </wp:positionH>
            <wp:positionV relativeFrom="paragraph">
              <wp:posOffset>211455</wp:posOffset>
            </wp:positionV>
            <wp:extent cx="3514725" cy="2341880"/>
            <wp:effectExtent l="0" t="0" r="9525" b="1270"/>
            <wp:wrapSquare wrapText="bothSides"/>
            <wp:docPr id="2" name="图片 2" descr="C:\Users\cuckoo\Desktop\最新同济附小-杜鹃晒课资料新\3、课件及相关资源\研学实践照片\IMG_854637r8e8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ckoo\Desktop\最新同济附小-杜鹃晒课资料新\3、课件及相关资源\研学实践照片\IMG_854637r8e8w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4725" cy="234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F34" w:rsidRPr="007158B9">
        <w:rPr>
          <w:rFonts w:ascii="宋体" w:eastAsia="宋体" w:hAnsi="宋体" w:hint="eastAsia"/>
          <w:b/>
          <w:bCs/>
          <w:sz w:val="24"/>
        </w:rPr>
        <w:t>我的愿景：</w:t>
      </w:r>
      <w:r w:rsidR="00E27783" w:rsidRPr="007158B9">
        <w:rPr>
          <w:rFonts w:ascii="宋体" w:eastAsia="宋体" w:hAnsi="宋体"/>
          <w:b/>
          <w:bCs/>
          <w:noProof/>
          <w:sz w:val="24"/>
        </w:rPr>
        <w:drawing>
          <wp:inline distT="0" distB="0" distL="0" distR="0" wp14:anchorId="029DA33C" wp14:editId="748BE0A1">
            <wp:extent cx="1758950" cy="2345267"/>
            <wp:effectExtent l="0" t="0" r="0" b="0"/>
            <wp:docPr id="3" name="图片 3" descr="C:\Users\cuckoo\Documents\Tencent Files\271166815\FileRecv\MobileFile\IMG_8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ckoo\Documents\Tencent Files\271166815\FileRecv\MobileFile\IMG_87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9692" cy="2346256"/>
                    </a:xfrm>
                    <a:prstGeom prst="rect">
                      <a:avLst/>
                    </a:prstGeom>
                    <a:noFill/>
                    <a:ln>
                      <a:noFill/>
                    </a:ln>
                  </pic:spPr>
                </pic:pic>
              </a:graphicData>
            </a:graphic>
          </wp:inline>
        </w:drawing>
      </w: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sz w:val="24"/>
        </w:rPr>
        <w:t xml:space="preserve">    </w:t>
      </w:r>
    </w:p>
    <w:p w:rsidR="00291ED9" w:rsidRPr="007158B9" w:rsidRDefault="00291ED9" w:rsidP="007158B9">
      <w:pPr>
        <w:spacing w:beforeLines="50" w:before="156" w:afterLines="50" w:after="156"/>
        <w:jc w:val="left"/>
        <w:rPr>
          <w:rFonts w:ascii="宋体" w:eastAsia="宋体" w:hAnsi="宋体"/>
          <w:sz w:val="24"/>
        </w:rPr>
      </w:pPr>
    </w:p>
    <w:p w:rsidR="00291ED9" w:rsidRPr="007158B9" w:rsidRDefault="00165F34" w:rsidP="007158B9">
      <w:pPr>
        <w:spacing w:beforeLines="50" w:before="156" w:afterLines="50" w:after="156"/>
        <w:jc w:val="left"/>
        <w:rPr>
          <w:rFonts w:ascii="宋体" w:eastAsia="宋体" w:hAnsi="宋体"/>
          <w:sz w:val="24"/>
        </w:rPr>
      </w:pPr>
      <w:r w:rsidRPr="007158B9">
        <w:rPr>
          <w:rFonts w:ascii="宋体" w:eastAsia="宋体" w:hAnsi="宋体" w:hint="eastAsia"/>
          <w:sz w:val="24"/>
        </w:rPr>
        <w:t xml:space="preserve">    </w:t>
      </w:r>
    </w:p>
    <w:sectPr w:rsidR="00291ED9" w:rsidRPr="00715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03" w:rsidRDefault="00A81203" w:rsidP="0019021B">
      <w:r>
        <w:separator/>
      </w:r>
    </w:p>
  </w:endnote>
  <w:endnote w:type="continuationSeparator" w:id="0">
    <w:p w:rsidR="00A81203" w:rsidRDefault="00A81203" w:rsidP="0019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03" w:rsidRDefault="00A81203" w:rsidP="0019021B">
      <w:r>
        <w:separator/>
      </w:r>
    </w:p>
  </w:footnote>
  <w:footnote w:type="continuationSeparator" w:id="0">
    <w:p w:rsidR="00A81203" w:rsidRDefault="00A81203" w:rsidP="0019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9"/>
    <w:rsid w:val="00165F34"/>
    <w:rsid w:val="0019021B"/>
    <w:rsid w:val="001D0463"/>
    <w:rsid w:val="00291ED9"/>
    <w:rsid w:val="006A425F"/>
    <w:rsid w:val="007158B9"/>
    <w:rsid w:val="00A81203"/>
    <w:rsid w:val="00D34E08"/>
    <w:rsid w:val="00DF028C"/>
    <w:rsid w:val="00E27783"/>
    <w:rsid w:val="00F272BB"/>
    <w:rsid w:val="073366DA"/>
    <w:rsid w:val="097C4325"/>
    <w:rsid w:val="0AE950C7"/>
    <w:rsid w:val="47B80B21"/>
    <w:rsid w:val="618D2818"/>
    <w:rsid w:val="622A0A53"/>
    <w:rsid w:val="639E7A8C"/>
    <w:rsid w:val="68DA3D76"/>
    <w:rsid w:val="78C4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0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021B"/>
    <w:rPr>
      <w:rFonts w:asciiTheme="minorHAnsi" w:eastAsiaTheme="minorEastAsia" w:hAnsiTheme="minorHAnsi" w:cstheme="minorBidi"/>
      <w:kern w:val="2"/>
      <w:sz w:val="18"/>
      <w:szCs w:val="18"/>
    </w:rPr>
  </w:style>
  <w:style w:type="paragraph" w:styleId="a4">
    <w:name w:val="footer"/>
    <w:basedOn w:val="a"/>
    <w:link w:val="Char0"/>
    <w:rsid w:val="0019021B"/>
    <w:pPr>
      <w:tabs>
        <w:tab w:val="center" w:pos="4153"/>
        <w:tab w:val="right" w:pos="8306"/>
      </w:tabs>
      <w:snapToGrid w:val="0"/>
      <w:jc w:val="left"/>
    </w:pPr>
    <w:rPr>
      <w:sz w:val="18"/>
      <w:szCs w:val="18"/>
    </w:rPr>
  </w:style>
  <w:style w:type="character" w:customStyle="1" w:styleId="Char0">
    <w:name w:val="页脚 Char"/>
    <w:basedOn w:val="a0"/>
    <w:link w:val="a4"/>
    <w:rsid w:val="0019021B"/>
    <w:rPr>
      <w:rFonts w:asciiTheme="minorHAnsi" w:eastAsiaTheme="minorEastAsia" w:hAnsiTheme="minorHAnsi" w:cstheme="minorBidi"/>
      <w:kern w:val="2"/>
      <w:sz w:val="18"/>
      <w:szCs w:val="18"/>
    </w:rPr>
  </w:style>
  <w:style w:type="paragraph" w:styleId="a5">
    <w:name w:val="Balloon Text"/>
    <w:basedOn w:val="a"/>
    <w:link w:val="Char1"/>
    <w:rsid w:val="0019021B"/>
    <w:rPr>
      <w:sz w:val="18"/>
      <w:szCs w:val="18"/>
    </w:rPr>
  </w:style>
  <w:style w:type="character" w:customStyle="1" w:styleId="Char1">
    <w:name w:val="批注框文本 Char"/>
    <w:basedOn w:val="a0"/>
    <w:link w:val="a5"/>
    <w:rsid w:val="0019021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0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021B"/>
    <w:rPr>
      <w:rFonts w:asciiTheme="minorHAnsi" w:eastAsiaTheme="minorEastAsia" w:hAnsiTheme="minorHAnsi" w:cstheme="minorBidi"/>
      <w:kern w:val="2"/>
      <w:sz w:val="18"/>
      <w:szCs w:val="18"/>
    </w:rPr>
  </w:style>
  <w:style w:type="paragraph" w:styleId="a4">
    <w:name w:val="footer"/>
    <w:basedOn w:val="a"/>
    <w:link w:val="Char0"/>
    <w:rsid w:val="0019021B"/>
    <w:pPr>
      <w:tabs>
        <w:tab w:val="center" w:pos="4153"/>
        <w:tab w:val="right" w:pos="8306"/>
      </w:tabs>
      <w:snapToGrid w:val="0"/>
      <w:jc w:val="left"/>
    </w:pPr>
    <w:rPr>
      <w:sz w:val="18"/>
      <w:szCs w:val="18"/>
    </w:rPr>
  </w:style>
  <w:style w:type="character" w:customStyle="1" w:styleId="Char0">
    <w:name w:val="页脚 Char"/>
    <w:basedOn w:val="a0"/>
    <w:link w:val="a4"/>
    <w:rsid w:val="0019021B"/>
    <w:rPr>
      <w:rFonts w:asciiTheme="minorHAnsi" w:eastAsiaTheme="minorEastAsia" w:hAnsiTheme="minorHAnsi" w:cstheme="minorBidi"/>
      <w:kern w:val="2"/>
      <w:sz w:val="18"/>
      <w:szCs w:val="18"/>
    </w:rPr>
  </w:style>
  <w:style w:type="paragraph" w:styleId="a5">
    <w:name w:val="Balloon Text"/>
    <w:basedOn w:val="a"/>
    <w:link w:val="Char1"/>
    <w:rsid w:val="0019021B"/>
    <w:rPr>
      <w:sz w:val="18"/>
      <w:szCs w:val="18"/>
    </w:rPr>
  </w:style>
  <w:style w:type="character" w:customStyle="1" w:styleId="Char1">
    <w:name w:val="批注框文本 Char"/>
    <w:basedOn w:val="a0"/>
    <w:link w:val="a5"/>
    <w:rsid w:val="001902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018605277277982E-2"/>
          <c:y val="4.5830834613165616E-2"/>
          <c:w val="0.77136777694898095"/>
          <c:h val="0.84768560369381574"/>
        </c:manualLayout>
      </c:layout>
      <c:barChart>
        <c:barDir val="col"/>
        <c:grouping val="clustered"/>
        <c:varyColors val="0"/>
        <c:ser>
          <c:idx val="0"/>
          <c:order val="0"/>
          <c:tx>
            <c:strRef>
              <c:f>Sheet1!$B$1</c:f>
              <c:strCache>
                <c:ptCount val="1"/>
                <c:pt idx="0">
                  <c:v>竹叶海</c:v>
                </c:pt>
              </c:strCache>
            </c:strRef>
          </c:tx>
          <c:invertIfNegative val="0"/>
          <c:cat>
            <c:strRef>
              <c:f>Sheet1!$A$2:$A$6</c:f>
              <c:strCache>
                <c:ptCount val="5"/>
                <c:pt idx="0">
                  <c:v>PH值</c:v>
                </c:pt>
                <c:pt idx="1">
                  <c:v>水温</c:v>
                </c:pt>
                <c:pt idx="2">
                  <c:v>透明度</c:v>
                </c:pt>
                <c:pt idx="3">
                  <c:v>溶解率</c:v>
                </c:pt>
                <c:pt idx="4">
                  <c:v>电导率</c:v>
                </c:pt>
              </c:strCache>
            </c:strRef>
          </c:cat>
          <c:val>
            <c:numRef>
              <c:f>Sheet1!$B$2:$B$6</c:f>
              <c:numCache>
                <c:formatCode>General</c:formatCode>
                <c:ptCount val="5"/>
                <c:pt idx="0">
                  <c:v>7.11</c:v>
                </c:pt>
                <c:pt idx="1">
                  <c:v>19.7</c:v>
                </c:pt>
                <c:pt idx="2">
                  <c:v>140</c:v>
                </c:pt>
                <c:pt idx="3">
                  <c:v>7.5</c:v>
                </c:pt>
                <c:pt idx="4">
                  <c:v>378</c:v>
                </c:pt>
              </c:numCache>
            </c:numRef>
          </c:val>
        </c:ser>
        <c:ser>
          <c:idx val="1"/>
          <c:order val="1"/>
          <c:tx>
            <c:strRef>
              <c:f>Sheet1!$C$1</c:f>
              <c:strCache>
                <c:ptCount val="1"/>
                <c:pt idx="0">
                  <c:v>张毕湖</c:v>
                </c:pt>
              </c:strCache>
            </c:strRef>
          </c:tx>
          <c:invertIfNegative val="0"/>
          <c:cat>
            <c:strRef>
              <c:f>Sheet1!$A$2:$A$6</c:f>
              <c:strCache>
                <c:ptCount val="5"/>
                <c:pt idx="0">
                  <c:v>PH值</c:v>
                </c:pt>
                <c:pt idx="1">
                  <c:v>水温</c:v>
                </c:pt>
                <c:pt idx="2">
                  <c:v>透明度</c:v>
                </c:pt>
                <c:pt idx="3">
                  <c:v>溶解率</c:v>
                </c:pt>
                <c:pt idx="4">
                  <c:v>电导率</c:v>
                </c:pt>
              </c:strCache>
            </c:strRef>
          </c:cat>
          <c:val>
            <c:numRef>
              <c:f>Sheet1!$C$2:$C$6</c:f>
              <c:numCache>
                <c:formatCode>General</c:formatCode>
                <c:ptCount val="5"/>
                <c:pt idx="0">
                  <c:v>8.1</c:v>
                </c:pt>
                <c:pt idx="1">
                  <c:v>19</c:v>
                </c:pt>
                <c:pt idx="2">
                  <c:v>160</c:v>
                </c:pt>
                <c:pt idx="3">
                  <c:v>7.6</c:v>
                </c:pt>
                <c:pt idx="4">
                  <c:v>254</c:v>
                </c:pt>
              </c:numCache>
            </c:numRef>
          </c:val>
        </c:ser>
        <c:dLbls>
          <c:showLegendKey val="0"/>
          <c:showVal val="0"/>
          <c:showCatName val="0"/>
          <c:showSerName val="0"/>
          <c:showPercent val="0"/>
          <c:showBubbleSize val="0"/>
        </c:dLbls>
        <c:gapWidth val="150"/>
        <c:axId val="206183808"/>
        <c:axId val="206206080"/>
      </c:barChart>
      <c:catAx>
        <c:axId val="206183808"/>
        <c:scaling>
          <c:orientation val="minMax"/>
        </c:scaling>
        <c:delete val="0"/>
        <c:axPos val="b"/>
        <c:majorTickMark val="out"/>
        <c:minorTickMark val="none"/>
        <c:tickLblPos val="nextTo"/>
        <c:crossAx val="206206080"/>
        <c:crosses val="autoZero"/>
        <c:auto val="1"/>
        <c:lblAlgn val="ctr"/>
        <c:lblOffset val="100"/>
        <c:noMultiLvlLbl val="0"/>
      </c:catAx>
      <c:valAx>
        <c:axId val="206206080"/>
        <c:scaling>
          <c:orientation val="minMax"/>
        </c:scaling>
        <c:delete val="0"/>
        <c:axPos val="l"/>
        <c:majorGridlines/>
        <c:numFmt formatCode="General" sourceLinked="1"/>
        <c:majorTickMark val="out"/>
        <c:minorTickMark val="none"/>
        <c:tickLblPos val="nextTo"/>
        <c:crossAx val="2061838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1322</Words>
  <Characters>193</Characters>
  <Application>Microsoft Office Word</Application>
  <DocSecurity>0</DocSecurity>
  <Lines>1</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枣树的iPhone</dc:creator>
  <cp:lastModifiedBy>cuckoo</cp:lastModifiedBy>
  <cp:revision>6</cp:revision>
  <dcterms:created xsi:type="dcterms:W3CDTF">2020-11-17T19:56:00Z</dcterms:created>
  <dcterms:modified xsi:type="dcterms:W3CDTF">2021-04-13T05:04:00Z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